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B701" w14:textId="4D0A1930" w:rsidR="001C0391" w:rsidRDefault="00AD6D4E">
      <w:pPr>
        <w:pStyle w:val="Titolo3"/>
        <w:spacing w:after="100"/>
        <w:jc w:val="center"/>
        <w:rPr>
          <w:rFonts w:ascii="Times New Roman" w:hAnsi="Times New Roman" w:cs="Times New Roman"/>
          <w:i/>
          <w:iCs/>
          <w:spacing w:val="120"/>
          <w:w w:val="150"/>
          <w:sz w:val="44"/>
          <w:szCs w:val="44"/>
        </w:rPr>
      </w:pPr>
      <w:bookmarkStart w:id="0" w:name="_GoBack"/>
      <w:bookmarkEnd w:id="0"/>
      <w:r>
        <w:rPr>
          <w:noProof/>
        </w:rPr>
        <w:drawing>
          <wp:anchor distT="0" distB="0" distL="114300" distR="114300" simplePos="0" relativeHeight="251658240" behindDoc="0" locked="0" layoutInCell="1" allowOverlap="1" wp14:anchorId="436D6D49" wp14:editId="63123863">
            <wp:simplePos x="0" y="0"/>
            <wp:positionH relativeFrom="column">
              <wp:posOffset>2604135</wp:posOffset>
            </wp:positionH>
            <wp:positionV relativeFrom="paragraph">
              <wp:posOffset>-173990</wp:posOffset>
            </wp:positionV>
            <wp:extent cx="914400" cy="112395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pic:spPr>
                </pic:pic>
              </a:graphicData>
            </a:graphic>
            <wp14:sizeRelH relativeFrom="page">
              <wp14:pctWidth>0</wp14:pctWidth>
            </wp14:sizeRelH>
            <wp14:sizeRelV relativeFrom="page">
              <wp14:pctHeight>0</wp14:pctHeight>
            </wp14:sizeRelV>
          </wp:anchor>
        </w:drawing>
      </w:r>
    </w:p>
    <w:p w14:paraId="213D925B" w14:textId="77777777" w:rsidR="001C0391" w:rsidRDefault="001C0391">
      <w:pPr>
        <w:pStyle w:val="Titolo3"/>
        <w:spacing w:after="100"/>
        <w:jc w:val="center"/>
        <w:rPr>
          <w:rFonts w:ascii="Times New Roman" w:hAnsi="Times New Roman" w:cs="Times New Roman"/>
          <w:i/>
          <w:iCs/>
          <w:spacing w:val="120"/>
          <w:w w:val="150"/>
          <w:sz w:val="44"/>
          <w:szCs w:val="44"/>
        </w:rPr>
      </w:pPr>
    </w:p>
    <w:p w14:paraId="5224839A" w14:textId="77777777" w:rsidR="001C0391" w:rsidRDefault="001C0391">
      <w:pPr>
        <w:pStyle w:val="Titolo3"/>
        <w:spacing w:after="100"/>
        <w:jc w:val="center"/>
        <w:rPr>
          <w:rFonts w:ascii="Times New Roman" w:hAnsi="Times New Roman" w:cs="Times New Roman"/>
          <w:i/>
          <w:iCs/>
          <w:spacing w:val="120"/>
          <w:w w:val="150"/>
          <w:sz w:val="44"/>
          <w:szCs w:val="44"/>
        </w:rPr>
      </w:pPr>
    </w:p>
    <w:p w14:paraId="5DD97CEA" w14:textId="77777777" w:rsidR="00C40F43" w:rsidRDefault="00C40F43">
      <w:pPr>
        <w:pStyle w:val="Titolo3"/>
        <w:spacing w:after="100"/>
        <w:jc w:val="center"/>
        <w:rPr>
          <w:rFonts w:ascii="Times New Roman" w:hAnsi="Times New Roman" w:cs="Times New Roman"/>
          <w:i/>
          <w:iCs/>
          <w:spacing w:val="120"/>
          <w:w w:val="150"/>
          <w:sz w:val="44"/>
          <w:szCs w:val="44"/>
        </w:rPr>
      </w:pPr>
      <w:r>
        <w:rPr>
          <w:rFonts w:ascii="Times New Roman" w:hAnsi="Times New Roman" w:cs="Times New Roman"/>
          <w:i/>
          <w:iCs/>
          <w:spacing w:val="120"/>
          <w:w w:val="150"/>
          <w:sz w:val="44"/>
          <w:szCs w:val="44"/>
        </w:rPr>
        <w:t xml:space="preserve">Comune di </w:t>
      </w:r>
      <w:r w:rsidR="00CD5C6B">
        <w:rPr>
          <w:rFonts w:ascii="Times New Roman" w:hAnsi="Times New Roman" w:cs="Times New Roman"/>
          <w:i/>
          <w:iCs/>
          <w:spacing w:val="120"/>
          <w:w w:val="150"/>
          <w:sz w:val="44"/>
          <w:szCs w:val="44"/>
        </w:rPr>
        <w:t>Stornara</w:t>
      </w:r>
    </w:p>
    <w:p w14:paraId="7B9A1244" w14:textId="77777777" w:rsidR="00C40F43" w:rsidRDefault="00C40F43">
      <w:r>
        <w:rPr>
          <w:rFonts w:ascii="Calibri" w:hAnsi="Calibri" w:cs="Calibri"/>
          <w:i/>
          <w:iCs/>
          <w:spacing w:val="60"/>
          <w:sz w:val="32"/>
          <w:szCs w:val="32"/>
        </w:rPr>
        <w:t xml:space="preserve">                    - Provincia di Foggia-</w:t>
      </w:r>
    </w:p>
    <w:p w14:paraId="60BBC52B" w14:textId="77777777" w:rsidR="00C40F43" w:rsidRDefault="00C40F43"/>
    <w:p w14:paraId="1E87F63D" w14:textId="77777777" w:rsidR="00C40F43" w:rsidRDefault="00C40F43"/>
    <w:p w14:paraId="60FE400D" w14:textId="77777777" w:rsidR="00C40F43" w:rsidRDefault="00C40F43"/>
    <w:p w14:paraId="14EC0DEA" w14:textId="77777777" w:rsidR="00C40F43" w:rsidRDefault="00C40F43"/>
    <w:p w14:paraId="3EDE7FA8" w14:textId="77777777" w:rsidR="00C40F43" w:rsidRDefault="00C40F43"/>
    <w:p w14:paraId="78D42BF7" w14:textId="77777777" w:rsidR="00C40F43" w:rsidRDefault="00C40F43"/>
    <w:p w14:paraId="7EA79E0F" w14:textId="77777777" w:rsidR="00C40F43" w:rsidRDefault="00C40F43" w:rsidP="00572465">
      <w:pPr>
        <w:jc w:val="center"/>
      </w:pPr>
    </w:p>
    <w:p w14:paraId="7F67A50C" w14:textId="77777777" w:rsidR="00C40F43" w:rsidRDefault="00C40F43">
      <w:pPr>
        <w:jc w:val="center"/>
      </w:pPr>
    </w:p>
    <w:p w14:paraId="4633CA73" w14:textId="77777777" w:rsidR="00C40F43" w:rsidRDefault="00C40F43"/>
    <w:p w14:paraId="4BEA78D1" w14:textId="77777777" w:rsidR="00C40F43" w:rsidRDefault="00C40F43"/>
    <w:p w14:paraId="7D29B7FF" w14:textId="77777777" w:rsidR="00C40F43" w:rsidRDefault="00C40F43"/>
    <w:p w14:paraId="4484BC2E" w14:textId="77777777" w:rsidR="00C40F43" w:rsidRDefault="00C40F43"/>
    <w:p w14:paraId="33340502" w14:textId="77777777" w:rsidR="00C40F43" w:rsidRDefault="00C40F43" w:rsidP="0047257A">
      <w:pPr>
        <w:jc w:val="both"/>
        <w:rPr>
          <w:sz w:val="48"/>
          <w:szCs w:val="48"/>
        </w:rPr>
      </w:pPr>
    </w:p>
    <w:p w14:paraId="6DB0DE76" w14:textId="77777777" w:rsidR="00C40F43" w:rsidRPr="0047257A" w:rsidRDefault="00C40F43" w:rsidP="00E76BFC">
      <w:pPr>
        <w:pBdr>
          <w:top w:val="single" w:sz="4" w:space="1" w:color="auto"/>
          <w:left w:val="single" w:sz="4" w:space="4" w:color="auto"/>
          <w:bottom w:val="single" w:sz="4" w:space="1" w:color="auto"/>
          <w:right w:val="single" w:sz="4" w:space="4" w:color="auto"/>
        </w:pBdr>
        <w:spacing w:before="240" w:after="240"/>
        <w:jc w:val="center"/>
        <w:rPr>
          <w:sz w:val="48"/>
          <w:szCs w:val="48"/>
        </w:rPr>
      </w:pPr>
      <w:r w:rsidRPr="0047257A">
        <w:rPr>
          <w:sz w:val="48"/>
          <w:szCs w:val="48"/>
        </w:rPr>
        <w:t>PIANO DI PREVENZIONE DELLA CORRUZIONE E</w:t>
      </w:r>
      <w:r>
        <w:rPr>
          <w:sz w:val="48"/>
          <w:szCs w:val="48"/>
        </w:rPr>
        <w:t xml:space="preserve"> DELLA TRASPARENZA TRIENNIO 20</w:t>
      </w:r>
      <w:r w:rsidR="006659F9">
        <w:rPr>
          <w:sz w:val="48"/>
          <w:szCs w:val="48"/>
        </w:rPr>
        <w:t>20</w:t>
      </w:r>
      <w:r>
        <w:rPr>
          <w:sz w:val="48"/>
          <w:szCs w:val="48"/>
        </w:rPr>
        <w:t>/202</w:t>
      </w:r>
      <w:r w:rsidR="006659F9">
        <w:rPr>
          <w:sz w:val="48"/>
          <w:szCs w:val="48"/>
        </w:rPr>
        <w:t>2</w:t>
      </w:r>
    </w:p>
    <w:p w14:paraId="355352AC" w14:textId="77777777" w:rsidR="00C40F43" w:rsidRDefault="00C40F43">
      <w:pPr>
        <w:rPr>
          <w:b/>
          <w:bCs/>
          <w:i/>
          <w:iCs/>
          <w:sz w:val="44"/>
          <w:szCs w:val="44"/>
          <w:vertAlign w:val="superscript"/>
        </w:rPr>
      </w:pPr>
    </w:p>
    <w:p w14:paraId="5897696C" w14:textId="77777777" w:rsidR="00C40F43" w:rsidRDefault="00C40F43">
      <w:pPr>
        <w:rPr>
          <w:b/>
          <w:bCs/>
          <w:i/>
          <w:iCs/>
          <w:sz w:val="44"/>
          <w:szCs w:val="44"/>
          <w:vertAlign w:val="superscript"/>
        </w:rPr>
      </w:pPr>
    </w:p>
    <w:p w14:paraId="43B44560" w14:textId="77777777" w:rsidR="00C40F43" w:rsidRDefault="00C40F43">
      <w:pPr>
        <w:rPr>
          <w:b/>
          <w:bCs/>
          <w:i/>
          <w:iCs/>
          <w:sz w:val="44"/>
          <w:szCs w:val="44"/>
          <w:vertAlign w:val="superscript"/>
        </w:rPr>
      </w:pPr>
    </w:p>
    <w:p w14:paraId="75D6585A" w14:textId="77777777" w:rsidR="00C40F43" w:rsidRDefault="00C40F43">
      <w:pPr>
        <w:pStyle w:val="Corpotesto1"/>
        <w:spacing w:before="120"/>
        <w:rPr>
          <w:sz w:val="24"/>
          <w:szCs w:val="24"/>
        </w:rPr>
      </w:pPr>
      <w:r>
        <w:rPr>
          <w:i/>
          <w:iCs/>
          <w:sz w:val="34"/>
          <w:szCs w:val="34"/>
        </w:rPr>
        <w:t>Approvato con deliberazione del</w:t>
      </w:r>
      <w:r w:rsidR="00CD5C6B">
        <w:rPr>
          <w:i/>
          <w:iCs/>
          <w:sz w:val="34"/>
          <w:szCs w:val="34"/>
        </w:rPr>
        <w:t xml:space="preserve">la Giunta Comunale </w:t>
      </w:r>
      <w:r>
        <w:rPr>
          <w:i/>
          <w:iCs/>
          <w:sz w:val="34"/>
          <w:szCs w:val="34"/>
        </w:rPr>
        <w:t xml:space="preserve">n. </w:t>
      </w:r>
      <w:r w:rsidR="00CB7FE4">
        <w:rPr>
          <w:i/>
          <w:iCs/>
          <w:sz w:val="34"/>
          <w:szCs w:val="34"/>
        </w:rPr>
        <w:t>09</w:t>
      </w:r>
      <w:r>
        <w:rPr>
          <w:b/>
          <w:bCs/>
          <w:i/>
          <w:iCs/>
          <w:sz w:val="34"/>
          <w:szCs w:val="34"/>
        </w:rPr>
        <w:t xml:space="preserve">  </w:t>
      </w:r>
      <w:r>
        <w:rPr>
          <w:i/>
          <w:iCs/>
          <w:sz w:val="34"/>
          <w:szCs w:val="34"/>
        </w:rPr>
        <w:t xml:space="preserve">del </w:t>
      </w:r>
      <w:r w:rsidR="00CB7FE4">
        <w:rPr>
          <w:i/>
          <w:iCs/>
          <w:sz w:val="34"/>
          <w:szCs w:val="34"/>
        </w:rPr>
        <w:t>29/01/2020</w:t>
      </w:r>
    </w:p>
    <w:p w14:paraId="3B0864CA" w14:textId="77777777" w:rsidR="00C40F43" w:rsidRDefault="0032793B">
      <w:pPr>
        <w:pStyle w:val="TitoloA"/>
        <w:spacing w:before="120" w:line="240" w:lineRule="auto"/>
        <w:rPr>
          <w:rFonts w:ascii="Book Antiqua" w:hAnsi="Book Antiqua" w:cs="Book Antiqua"/>
          <w:sz w:val="24"/>
          <w:szCs w:val="24"/>
        </w:rPr>
      </w:pPr>
      <w:r>
        <w:rPr>
          <w:rFonts w:ascii="Book Antiqua" w:hAnsi="Book Antiqua" w:cs="Book Antiqua"/>
          <w:sz w:val="24"/>
          <w:szCs w:val="24"/>
        </w:rPr>
        <w:br w:type="page"/>
      </w:r>
    </w:p>
    <w:p w14:paraId="4C0F6908" w14:textId="77777777" w:rsidR="00C40F43" w:rsidRDefault="00C40F43" w:rsidP="001A2E03">
      <w:pPr>
        <w:pStyle w:val="TitoloA"/>
        <w:spacing w:before="120" w:line="240" w:lineRule="auto"/>
        <w:rPr>
          <w:rFonts w:ascii="Book Antiqua" w:hAnsi="Book Antiqua" w:cs="Book Antiqua"/>
        </w:rPr>
      </w:pPr>
      <w:bookmarkStart w:id="1" w:name="_Toc405476918"/>
      <w:bookmarkStart w:id="2" w:name="_Toc405477336"/>
      <w:r>
        <w:rPr>
          <w:rFonts w:ascii="Book Antiqua" w:hAnsi="Book Antiqua" w:cs="Book Antiqua"/>
        </w:rPr>
        <w:t>PARTE I</w:t>
      </w:r>
    </w:p>
    <w:p w14:paraId="063D34F9" w14:textId="77777777" w:rsidR="00C40F43" w:rsidRDefault="00C40F43">
      <w:pPr>
        <w:pStyle w:val="TitoloA"/>
        <w:spacing w:before="120" w:line="240" w:lineRule="auto"/>
        <w:jc w:val="left"/>
        <w:rPr>
          <w:sz w:val="24"/>
          <w:szCs w:val="24"/>
        </w:rPr>
      </w:pPr>
      <w:r>
        <w:rPr>
          <w:sz w:val="24"/>
          <w:szCs w:val="24"/>
        </w:rPr>
        <w:t xml:space="preserve">1. </w:t>
      </w:r>
      <w:bookmarkEnd w:id="1"/>
      <w:bookmarkEnd w:id="2"/>
      <w:r>
        <w:rPr>
          <w:sz w:val="24"/>
          <w:szCs w:val="24"/>
        </w:rPr>
        <w:t xml:space="preserve">Introduzione </w:t>
      </w:r>
    </w:p>
    <w:p w14:paraId="7525D87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Sulla Gazzetta Ufficiale numero 265 del 13 novembre 2012 è stata pubblicata la legge 6 novembre 2012 numero 190.</w:t>
      </w:r>
    </w:p>
    <w:p w14:paraId="47EF682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legge 190/2012, anche nota come “</w:t>
      </w:r>
      <w:r>
        <w:rPr>
          <w:rFonts w:ascii="Book Antiqua" w:hAnsi="Book Antiqua" w:cs="Book Antiqua"/>
          <w:i/>
          <w:iCs/>
          <w:sz w:val="24"/>
          <w:szCs w:val="24"/>
        </w:rPr>
        <w:t>legge anticorruzione</w:t>
      </w:r>
      <w:r>
        <w:rPr>
          <w:rFonts w:ascii="Book Antiqua" w:hAnsi="Book Antiqua" w:cs="Book Antiqua"/>
          <w:sz w:val="24"/>
          <w:szCs w:val="24"/>
        </w:rPr>
        <w:t>” o “</w:t>
      </w:r>
      <w:r>
        <w:rPr>
          <w:rFonts w:ascii="Book Antiqua" w:hAnsi="Book Antiqua" w:cs="Book Antiqua"/>
          <w:i/>
          <w:iCs/>
          <w:sz w:val="24"/>
          <w:szCs w:val="24"/>
        </w:rPr>
        <w:t>legge Severino</w:t>
      </w:r>
      <w:r>
        <w:rPr>
          <w:rFonts w:ascii="Book Antiqua" w:hAnsi="Book Antiqua" w:cs="Book Antiqua"/>
          <w:sz w:val="24"/>
          <w:szCs w:val="24"/>
        </w:rPr>
        <w:t xml:space="preserve">”, reca le </w:t>
      </w:r>
      <w:r>
        <w:rPr>
          <w:rFonts w:ascii="Book Antiqua" w:hAnsi="Book Antiqua" w:cs="Book Antiqua"/>
          <w:i/>
          <w:iCs/>
          <w:sz w:val="24"/>
          <w:szCs w:val="24"/>
        </w:rPr>
        <w:t>disposizioni per la prevenzione e la repressione della corruzione e dell’illegalità nella pubblica amministrazione</w:t>
      </w:r>
      <w:r>
        <w:rPr>
          <w:rFonts w:ascii="Book Antiqua" w:hAnsi="Book Antiqua" w:cs="Book Antiqua"/>
          <w:sz w:val="24"/>
          <w:szCs w:val="24"/>
        </w:rPr>
        <w:t xml:space="preserve">. </w:t>
      </w:r>
    </w:p>
    <w:p w14:paraId="467AE50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legge è entrat</w:t>
      </w:r>
      <w:r w:rsidR="00B53F1D">
        <w:rPr>
          <w:rFonts w:ascii="Book Antiqua" w:hAnsi="Book Antiqua" w:cs="Book Antiqua"/>
          <w:sz w:val="24"/>
          <w:szCs w:val="24"/>
        </w:rPr>
        <w:t>a</w:t>
      </w:r>
      <w:r>
        <w:rPr>
          <w:rFonts w:ascii="Book Antiqua" w:hAnsi="Book Antiqua" w:cs="Book Antiqua"/>
          <w:sz w:val="24"/>
          <w:szCs w:val="24"/>
        </w:rPr>
        <w:t xml:space="preserve"> in vigore il 28 novembre 2012. </w:t>
      </w:r>
    </w:p>
    <w:p w14:paraId="73B1F17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contesto nel quale le iniziative e le strategie di contrasto alla corruzione sono adottate è quello disegnato dalle norme nazionali ed internazionali in materia. </w:t>
      </w:r>
    </w:p>
    <w:p w14:paraId="0C8A83C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segnala, in particolare, </w:t>
      </w:r>
      <w:smartTag w:uri="urn:schemas-microsoft-com:office:smarttags" w:element="PersonName">
        <w:smartTagPr>
          <w:attr w:name="ProductID" w:val="la Convenzione"/>
        </w:smartTagPr>
        <w:r>
          <w:rPr>
            <w:rFonts w:ascii="Book Antiqua" w:hAnsi="Book Antiqua" w:cs="Book Antiqua"/>
            <w:sz w:val="24"/>
            <w:szCs w:val="24"/>
          </w:rPr>
          <w:t>la Convenzione</w:t>
        </w:r>
      </w:smartTag>
      <w:r>
        <w:rPr>
          <w:rFonts w:ascii="Book Antiqua" w:hAnsi="Book Antiqua" w:cs="Book Antiqua"/>
          <w:sz w:val="24"/>
          <w:szCs w:val="24"/>
        </w:rPr>
        <w:t xml:space="preserve"> dell’Organizzazione della Nazioni Unite contro la corruzione, adottata dall’Assemblea generale dell’O.N.U. il 31 ottobre 2013 con la risoluzione numero 58/4. </w:t>
      </w:r>
    </w:p>
    <w:p w14:paraId="38EF5A9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Convenzione sottoscritta dallo Stato italiano il 9 dicembre 2013 e ratificata il 3 agosto 2009 con la legge numero 116. </w:t>
      </w:r>
    </w:p>
    <w:p w14:paraId="51741EA3" w14:textId="77777777"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onvenzione O.N"/>
        </w:smartTagPr>
        <w:r>
          <w:rPr>
            <w:rFonts w:ascii="Book Antiqua" w:hAnsi="Book Antiqua" w:cs="Book Antiqua"/>
            <w:sz w:val="24"/>
            <w:szCs w:val="24"/>
          </w:rPr>
          <w:t>La Convenzione O.N</w:t>
        </w:r>
      </w:smartTag>
      <w:r>
        <w:rPr>
          <w:rFonts w:ascii="Book Antiqua" w:hAnsi="Book Antiqua" w:cs="Book Antiqua"/>
          <w:sz w:val="24"/>
          <w:szCs w:val="24"/>
        </w:rPr>
        <w:t xml:space="preserve">.U. del 2003 prevede che ogni Stato (articolo 5): </w:t>
      </w:r>
    </w:p>
    <w:p w14:paraId="6EC838BD" w14:textId="77777777"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elabori ed applichi politiche di prevenzione della corruzione efficaci e coordinate; </w:t>
      </w:r>
    </w:p>
    <w:p w14:paraId="1235AF96" w14:textId="77777777"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si adoperi al fine di attuare e promuovere efficaci pratiche di prevenzione; </w:t>
      </w:r>
    </w:p>
    <w:p w14:paraId="309DC9F6" w14:textId="77777777"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 xml:space="preserve">verifichi periodicamente l’adeguatezza di tali misure;  </w:t>
      </w:r>
    </w:p>
    <w:p w14:paraId="3059AC3F" w14:textId="77777777" w:rsidR="00C40F43" w:rsidRDefault="00C40F43">
      <w:pPr>
        <w:pStyle w:val="Corpotesto1"/>
        <w:numPr>
          <w:ilvl w:val="0"/>
          <w:numId w:val="17"/>
        </w:numPr>
        <w:tabs>
          <w:tab w:val="left" w:pos="284"/>
        </w:tabs>
        <w:spacing w:before="120"/>
        <w:ind w:left="0" w:firstLine="0"/>
        <w:jc w:val="both"/>
        <w:rPr>
          <w:rFonts w:ascii="Book Antiqua" w:hAnsi="Book Antiqua" w:cs="Book Antiqua"/>
          <w:sz w:val="24"/>
          <w:szCs w:val="24"/>
        </w:rPr>
      </w:pPr>
      <w:r>
        <w:rPr>
          <w:rFonts w:ascii="Book Antiqua" w:hAnsi="Book Antiqua" w:cs="Book Antiqua"/>
          <w:sz w:val="24"/>
          <w:szCs w:val="24"/>
        </w:rPr>
        <w:t>collabori con altri Stati e organizzazioni regionali ed internazionali per la promozione e messa a punto delle misure anticorruzione.</w:t>
      </w:r>
    </w:p>
    <w:p w14:paraId="7B31CA78" w14:textId="77777777"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onvenzione O.N"/>
        </w:smartTagPr>
        <w:r>
          <w:rPr>
            <w:rFonts w:ascii="Book Antiqua" w:hAnsi="Book Antiqua" w:cs="Book Antiqua"/>
            <w:sz w:val="24"/>
            <w:szCs w:val="24"/>
          </w:rPr>
          <w:t>La Convenzione O.N</w:t>
        </w:r>
      </w:smartTag>
      <w:r>
        <w:rPr>
          <w:rFonts w:ascii="Book Antiqua" w:hAnsi="Book Antiqua" w:cs="Book Antiqua"/>
          <w:sz w:val="24"/>
          <w:szCs w:val="24"/>
        </w:rPr>
        <w:t xml:space="preserve">.U. prevede che ogni Stato debba individuare uno o più organi, a seconda delle necessità, incaricati di prevenire la corruzione e, se necessario, la supervisione ed il coordinamento di tale applicazione e l’accrescimento e la diffusione delle relative conoscenze (articolo 6). </w:t>
      </w:r>
    </w:p>
    <w:p w14:paraId="403158C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tema di contrasto alla corruzione, grande rilievo assumono anche le misure contenute nelle linee guida e nelle convenzioni che l’OECD, il Consiglio d’Europa con il GR.E.C.O. (</w:t>
      </w:r>
      <w:r>
        <w:rPr>
          <w:rFonts w:ascii="Book Antiqua" w:hAnsi="Book Antiqua" w:cs="Book Antiqua"/>
          <w:i/>
          <w:iCs/>
          <w:sz w:val="24"/>
          <w:szCs w:val="24"/>
        </w:rPr>
        <w:t>Groupe d’Etats Contrela Corruptione</w:t>
      </w:r>
      <w:r>
        <w:rPr>
          <w:rFonts w:ascii="Book Antiqua" w:hAnsi="Book Antiqua" w:cs="Book Antiqua"/>
          <w:sz w:val="24"/>
          <w:szCs w:val="24"/>
        </w:rPr>
        <w:t xml:space="preserve">) e l’Unione Europea riservano alla materia e che vanno nella medesima direzione indicata dall’O.N.U.:implementare la capacità degli Stati membri nella lotta alla corruzione, monitorando la loro conformità agli </w:t>
      </w:r>
      <w:r>
        <w:rPr>
          <w:rFonts w:ascii="Book Antiqua" w:hAnsi="Book Antiqua" w:cs="Book Antiqua"/>
          <w:i/>
          <w:iCs/>
          <w:sz w:val="24"/>
          <w:szCs w:val="24"/>
        </w:rPr>
        <w:t>standard</w:t>
      </w:r>
      <w:r>
        <w:rPr>
          <w:rFonts w:ascii="Book Antiqua" w:hAnsi="Book Antiqua" w:cs="Book Antiqua"/>
          <w:sz w:val="24"/>
          <w:szCs w:val="24"/>
        </w:rPr>
        <w:t xml:space="preserve"> anticorruzione ed individuando le carenze politiche nazionali</w:t>
      </w:r>
      <w:r>
        <w:rPr>
          <w:rStyle w:val="Rimandonotaapidipagina"/>
          <w:rFonts w:ascii="Book Antiqua" w:hAnsi="Book Antiqua" w:cs="Book Antiqua"/>
          <w:sz w:val="24"/>
          <w:szCs w:val="24"/>
        </w:rPr>
        <w:footnoteReference w:id="1"/>
      </w:r>
      <w:r>
        <w:rPr>
          <w:rFonts w:ascii="Book Antiqua" w:hAnsi="Book Antiqua" w:cs="Book Antiqua"/>
          <w:sz w:val="24"/>
          <w:szCs w:val="24"/>
        </w:rPr>
        <w:t xml:space="preserve">.   </w:t>
      </w:r>
    </w:p>
    <w:p w14:paraId="40279572" w14:textId="77777777" w:rsidR="00C40F43" w:rsidRDefault="00C40F43">
      <w:pPr>
        <w:pStyle w:val="Corpotesto1"/>
        <w:spacing w:before="120"/>
        <w:jc w:val="both"/>
        <w:rPr>
          <w:rFonts w:ascii="Book Antiqua" w:hAnsi="Book Antiqua" w:cs="Book Antiqua"/>
          <w:sz w:val="24"/>
          <w:szCs w:val="24"/>
        </w:rPr>
      </w:pPr>
    </w:p>
    <w:p w14:paraId="499D175F"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3" w:name="_Toc405476919"/>
      <w:bookmarkStart w:id="4" w:name="_Toc405477337"/>
      <w:r>
        <w:rPr>
          <w:rFonts w:ascii="Book Antiqua" w:hAnsi="Book Antiqua" w:cs="Book Antiqua"/>
          <w:sz w:val="24"/>
          <w:szCs w:val="24"/>
        </w:rPr>
        <w:br w:type="page"/>
      </w:r>
      <w:r>
        <w:rPr>
          <w:rFonts w:ascii="Book Antiqua" w:hAnsi="Book Antiqua" w:cs="Book Antiqua"/>
          <w:sz w:val="24"/>
          <w:szCs w:val="24"/>
        </w:rPr>
        <w:lastRenderedPageBreak/>
        <w:t xml:space="preserve">2. Il concetto di corruzione ed i principali attori del sistema di prevenzione e contrasto. </w:t>
      </w:r>
      <w:bookmarkEnd w:id="3"/>
      <w:bookmarkEnd w:id="4"/>
    </w:p>
    <w:p w14:paraId="2A96730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190/2012 non fornisce la definizione del concetto di corruzione cui si riferisce. </w:t>
      </w:r>
    </w:p>
    <w:p w14:paraId="68C6988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codice penale prevede tre fattispecie. </w:t>
      </w:r>
    </w:p>
    <w:p w14:paraId="25D6182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318 punisce la “</w:t>
      </w:r>
      <w:r>
        <w:rPr>
          <w:rFonts w:ascii="Book Antiqua" w:hAnsi="Book Antiqua" w:cs="Book Antiqua"/>
          <w:i/>
          <w:iCs/>
          <w:sz w:val="24"/>
          <w:szCs w:val="24"/>
        </w:rPr>
        <w:t>corruzione per l'esercizio della funzione</w:t>
      </w:r>
      <w:r>
        <w:rPr>
          <w:rFonts w:ascii="Book Antiqua" w:hAnsi="Book Antiqua" w:cs="Book Antiqua"/>
          <w:sz w:val="24"/>
          <w:szCs w:val="24"/>
        </w:rPr>
        <w:t xml:space="preserve">” e dispone che: </w:t>
      </w:r>
    </w:p>
    <w:p w14:paraId="2168A6D2"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 xml:space="preserve"> “Il pubblico ufficiale che, per l'esercizio delle sue funzioni o dei suoi poteri, indebitamente riceve, per sè o per un terzo, denaro o altra utilità o ne accetta la promessa è punito con la reclusione da uno a sei anni”.</w:t>
      </w:r>
    </w:p>
    <w:p w14:paraId="46D4914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319 del Codice penale sanziona la “</w:t>
      </w:r>
      <w:r>
        <w:rPr>
          <w:rFonts w:ascii="Book Antiqua" w:hAnsi="Book Antiqua" w:cs="Book Antiqua"/>
          <w:i/>
          <w:iCs/>
          <w:sz w:val="24"/>
          <w:szCs w:val="24"/>
        </w:rPr>
        <w:t>corruzione per un atto contrario ai doveri d'ufficio</w:t>
      </w:r>
      <w:r>
        <w:rPr>
          <w:rFonts w:ascii="Book Antiqua" w:hAnsi="Book Antiqua" w:cs="Book Antiqua"/>
          <w:sz w:val="24"/>
          <w:szCs w:val="24"/>
        </w:rPr>
        <w:t xml:space="preserve">”: </w:t>
      </w:r>
    </w:p>
    <w:p w14:paraId="63D6BD4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w:t>
      </w:r>
      <w:r>
        <w:rPr>
          <w:rFonts w:ascii="Book Antiqua" w:hAnsi="Book Antiqua" w:cs="Book Antiqua"/>
          <w:i/>
          <w:iCs/>
          <w:sz w:val="24"/>
          <w:szCs w:val="2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w:t>
      </w:r>
      <w:r>
        <w:rPr>
          <w:rFonts w:ascii="Book Antiqua" w:hAnsi="Book Antiqua" w:cs="Book Antiqua"/>
          <w:sz w:val="24"/>
          <w:szCs w:val="24"/>
        </w:rPr>
        <w:t xml:space="preserve">”. </w:t>
      </w:r>
    </w:p>
    <w:p w14:paraId="4027BD6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Infine, l’articolo 319-</w:t>
      </w:r>
      <w:bookmarkStart w:id="5" w:name="BM1up"/>
      <w:bookmarkEnd w:id="5"/>
      <w:r>
        <w:rPr>
          <w:rFonts w:ascii="Book Antiqua" w:hAnsi="Book Antiqua" w:cs="Book Antiqua"/>
          <w:sz w:val="24"/>
          <w:szCs w:val="24"/>
        </w:rPr>
        <w:t>ter colpisce la “</w:t>
      </w:r>
      <w:r>
        <w:rPr>
          <w:rFonts w:ascii="Book Antiqua" w:hAnsi="Book Antiqua" w:cs="Book Antiqua"/>
          <w:i/>
          <w:iCs/>
          <w:sz w:val="24"/>
          <w:szCs w:val="24"/>
        </w:rPr>
        <w:t>corruzione in atti giudiziari</w:t>
      </w:r>
      <w:r>
        <w:rPr>
          <w:rFonts w:ascii="Book Antiqua" w:hAnsi="Book Antiqua" w:cs="Book Antiqua"/>
          <w:sz w:val="24"/>
          <w:szCs w:val="24"/>
        </w:rPr>
        <w:t xml:space="preserve">”: </w:t>
      </w:r>
    </w:p>
    <w:p w14:paraId="4F9B1C19"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w:t>
      </w:r>
      <w:r>
        <w:rPr>
          <w:rFonts w:ascii="Book Antiqua" w:hAnsi="Book Antiqua" w:cs="Book Antiqua"/>
          <w:i/>
          <w:iCs/>
          <w:sz w:val="24"/>
          <w:szCs w:val="24"/>
        </w:rPr>
        <w:t xml:space="preserve">Se i fatti indicati negli </w:t>
      </w:r>
      <w:hyperlink r:id="rId8" w:history="1">
        <w:r>
          <w:rPr>
            <w:rFonts w:ascii="Book Antiqua" w:hAnsi="Book Antiqua" w:cs="Book Antiqua"/>
            <w:i/>
            <w:iCs/>
            <w:sz w:val="24"/>
            <w:szCs w:val="24"/>
          </w:rPr>
          <w:t>articolo 318 e 319</w:t>
        </w:r>
      </w:hyperlink>
      <w:r>
        <w:rPr>
          <w:rFonts w:ascii="Book Antiqua" w:hAnsi="Book Antiqua" w:cs="Book Antiqua"/>
          <w:i/>
          <w:iCs/>
          <w:sz w:val="24"/>
          <w:szCs w:val="24"/>
        </w:rPr>
        <w:t xml:space="preserve"> sono commessi per favorire o danneggiare una parte in un processo civile, penale o amministrativo, si applica la pena della reclusione da sei a dodici anni.</w:t>
      </w:r>
    </w:p>
    <w:p w14:paraId="0C91BD9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Pr>
          <w:rFonts w:ascii="Book Antiqua" w:hAnsi="Book Antiqua" w:cs="Book Antiqua"/>
          <w:sz w:val="24"/>
          <w:szCs w:val="24"/>
        </w:rPr>
        <w:t xml:space="preserve">”.  </w:t>
      </w:r>
    </w:p>
    <w:p w14:paraId="4E22B01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Fin dalla prima applicazione della legge 190/2012 è risultato chiaro che il concetto di corruzione, cui intendeva riferirsi il legislatore, non poteva essere circoscritto alle sole fattispecie “</w:t>
      </w:r>
      <w:r>
        <w:rPr>
          <w:rFonts w:ascii="Book Antiqua" w:hAnsi="Book Antiqua" w:cs="Book Antiqua"/>
          <w:i/>
          <w:iCs/>
          <w:sz w:val="24"/>
          <w:szCs w:val="24"/>
        </w:rPr>
        <w:t>tecnico-giuridiche</w:t>
      </w:r>
      <w:r>
        <w:rPr>
          <w:rFonts w:ascii="Book Antiqua" w:hAnsi="Book Antiqua" w:cs="Book Antiqua"/>
          <w:sz w:val="24"/>
          <w:szCs w:val="24"/>
        </w:rPr>
        <w:t>” di cui agli articoli 318, 319 e 319-</w:t>
      </w:r>
      <w:r>
        <w:rPr>
          <w:rFonts w:ascii="Book Antiqua" w:hAnsi="Book Antiqua" w:cs="Book Antiqua"/>
          <w:i/>
          <w:iCs/>
          <w:sz w:val="24"/>
          <w:szCs w:val="24"/>
        </w:rPr>
        <w:t>ter</w:t>
      </w:r>
      <w:r>
        <w:rPr>
          <w:rFonts w:ascii="Book Antiqua" w:hAnsi="Book Antiqua" w:cs="Book Antiqua"/>
          <w:sz w:val="24"/>
          <w:szCs w:val="24"/>
        </w:rPr>
        <w:t xml:space="preserve"> del Codice penale. </w:t>
      </w:r>
    </w:p>
    <w:p w14:paraId="23C9DCE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Dipartimento della Funzione Pubblica, con </w:t>
      </w:r>
      <w:smartTag w:uri="urn:schemas-microsoft-com:office:smarttags" w:element="PersonName">
        <w:smartTagPr>
          <w:attr w:name="ProductID" w:val="la Circolare"/>
        </w:smartTagPr>
        <w:r>
          <w:rPr>
            <w:rFonts w:ascii="Book Antiqua" w:hAnsi="Book Antiqua" w:cs="Book Antiqua"/>
            <w:sz w:val="24"/>
            <w:szCs w:val="24"/>
          </w:rPr>
          <w:t>la Circolare</w:t>
        </w:r>
      </w:smartTag>
      <w:r>
        <w:rPr>
          <w:rFonts w:ascii="Book Antiqua" w:hAnsi="Book Antiqua" w:cs="Book Antiqua"/>
          <w:sz w:val="24"/>
          <w:szCs w:val="24"/>
        </w:rPr>
        <w:t xml:space="preserve"> numero 1 del 25 gennaio 2013 che ha fornito una prima chiave di lettura della normativa, ha spiegato che  il concetto di corruzione della legge 190/2012 comprende tutte le situazioni in cui, nel corso dell'attività amministrativa, si riscontri </w:t>
      </w:r>
      <w:r>
        <w:rPr>
          <w:rFonts w:ascii="Book Antiqua" w:hAnsi="Book Antiqua" w:cs="Book Antiqua"/>
          <w:i/>
          <w:iCs/>
          <w:sz w:val="24"/>
          <w:szCs w:val="24"/>
        </w:rPr>
        <w:t>l'abuso da parte d’un soggetto pubblico del potere a lui affidato al fine di ottenere vantaggi privati</w:t>
      </w:r>
      <w:r>
        <w:rPr>
          <w:rFonts w:ascii="Book Antiqua" w:hAnsi="Book Antiqua" w:cs="Book Antiqua"/>
          <w:sz w:val="24"/>
          <w:szCs w:val="24"/>
        </w:rPr>
        <w:t xml:space="preserve">. </w:t>
      </w:r>
    </w:p>
    <w:p w14:paraId="122BC05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Dipartimento della Funzione Pubblica, la legge 190/2012 estende la nozione di corruzione a: </w:t>
      </w:r>
    </w:p>
    <w:p w14:paraId="337E9536"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tutti i delitti contro la pubblica amministrazione, sanzionati dal Titolo II Capo I del Codice penale;  </w:t>
      </w:r>
    </w:p>
    <w:p w14:paraId="1A2EF6A9"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ogni situazione in cui, a prescindere dalla rilevanza penale, venga in evidenza un malfunzionamento dell'amministrazione a causa dell'uso a fini privati delle funzioni attribuite. </w:t>
      </w:r>
    </w:p>
    <w:p w14:paraId="16B9742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Piano Nazionale Anticorruzione (PNA) approvato l’11 settembre 2013 (ANAC deliberazione n. 72/2013) ha ulteriormente specificato il concetto di corruzione da applicarsi in attuazione della legge 190/2012, ampliandone ulteriormente la portata rispetto all’interpretazione del Dipartimento della Funzione Pubblica. </w:t>
      </w:r>
    </w:p>
    <w:p w14:paraId="63A9F64D"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lastRenderedPageBreak/>
        <w:t xml:space="preserve">“Le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 </w:t>
      </w:r>
    </w:p>
    <w:p w14:paraId="0A5AC4A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Con la legge 190/2012, lo Stato italiano ha individuato gli organi incaricati di svolgere, con modalità tali da assicurare un’azione coordinata, attività di controllo, di prevenzione e di contrasto della corruzione e dell'illegalità nella pubblica amministrazione.</w:t>
      </w:r>
    </w:p>
    <w:p w14:paraId="5737555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strategia nazionale di prevenzione della corruzione è attuata mediante l'azione sinergica delle seguenti istituzioni:</w:t>
      </w:r>
    </w:p>
    <w:p w14:paraId="00D10109"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l’Autorità Nazionale Anticorruzione</w:t>
      </w:r>
      <w:r>
        <w:rPr>
          <w:rFonts w:ascii="Book Antiqua" w:hAnsi="Book Antiqua" w:cs="Book Antiqua"/>
          <w:sz w:val="24"/>
          <w:szCs w:val="24"/>
        </w:rPr>
        <w:t xml:space="preserve"> (ANAC), che svolge funzioni di raccordo con le altre autorità ed esercita poteri di vigilanza e controllo dell'efficacia delle misure di prevenzione adottate dalle amministrazioni, nonché del rispetto della normativa in materia di trasparenza (art. 1, commi 2 e 3, legge 190/2012);</w:t>
      </w:r>
    </w:p>
    <w:p w14:paraId="6D216C5E" w14:textId="77777777"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Corte"/>
        </w:smartTagPr>
        <w:r>
          <w:rPr>
            <w:rFonts w:ascii="Book Antiqua" w:hAnsi="Book Antiqua" w:cs="Book Antiqua"/>
            <w:sz w:val="24"/>
            <w:szCs w:val="24"/>
          </w:rPr>
          <w:t xml:space="preserve">la </w:t>
        </w:r>
        <w:r>
          <w:rPr>
            <w:rFonts w:ascii="Book Antiqua" w:hAnsi="Book Antiqua" w:cs="Book Antiqua"/>
            <w:i/>
            <w:iCs/>
            <w:sz w:val="24"/>
            <w:szCs w:val="24"/>
          </w:rPr>
          <w:t>Corte</w:t>
        </w:r>
      </w:smartTag>
      <w:r>
        <w:rPr>
          <w:rFonts w:ascii="Book Antiqua" w:hAnsi="Book Antiqua" w:cs="Book Antiqua"/>
          <w:i/>
          <w:iCs/>
          <w:sz w:val="24"/>
          <w:szCs w:val="24"/>
        </w:rPr>
        <w:t xml:space="preserve"> di conti</w:t>
      </w:r>
      <w:r>
        <w:rPr>
          <w:rFonts w:ascii="Book Antiqua" w:hAnsi="Book Antiqua" w:cs="Book Antiqua"/>
          <w:sz w:val="24"/>
          <w:szCs w:val="24"/>
        </w:rPr>
        <w:t>, che partecipa ordinariamente all'attività di prevenzione attraverso le sue funzioni di controllo;</w:t>
      </w:r>
    </w:p>
    <w:p w14:paraId="36473189"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il </w:t>
      </w:r>
      <w:r>
        <w:rPr>
          <w:rFonts w:ascii="Book Antiqua" w:hAnsi="Book Antiqua" w:cs="Book Antiqua"/>
          <w:i/>
          <w:iCs/>
          <w:sz w:val="24"/>
          <w:szCs w:val="24"/>
        </w:rPr>
        <w:t>Comitato interministeriale,</w:t>
      </w:r>
      <w:r>
        <w:rPr>
          <w:rFonts w:ascii="Book Antiqua" w:hAnsi="Book Antiqua" w:cs="Book Antiqua"/>
          <w:sz w:val="24"/>
          <w:szCs w:val="24"/>
        </w:rPr>
        <w:t xml:space="preserve"> istituito con il DPCM 16 gennaio 2013, che elabora linee di indirizzo e direttive (art. 1, comma 4, legge 190/2012); </w:t>
      </w:r>
    </w:p>
    <w:p w14:paraId="64441CA0" w14:textId="77777777"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Conferenza"/>
        </w:smartTagPr>
        <w:r>
          <w:rPr>
            <w:rFonts w:ascii="Book Antiqua" w:hAnsi="Book Antiqua" w:cs="Book Antiqua"/>
            <w:sz w:val="24"/>
            <w:szCs w:val="24"/>
          </w:rPr>
          <w:t xml:space="preserve">la </w:t>
        </w:r>
        <w:r>
          <w:rPr>
            <w:rFonts w:ascii="Book Antiqua" w:hAnsi="Book Antiqua" w:cs="Book Antiqua"/>
            <w:i/>
            <w:iCs/>
            <w:sz w:val="24"/>
            <w:szCs w:val="24"/>
          </w:rPr>
          <w:t>Conferenza</w:t>
        </w:r>
      </w:smartTag>
      <w:r>
        <w:rPr>
          <w:rFonts w:ascii="Book Antiqua" w:hAnsi="Book Antiqua" w:cs="Book Antiqua"/>
          <w:i/>
          <w:iCs/>
          <w:sz w:val="24"/>
          <w:szCs w:val="24"/>
        </w:rPr>
        <w:t xml:space="preserve"> unificata Stato, Regioni e Autonomie Locali</w:t>
      </w:r>
      <w:r>
        <w:rPr>
          <w:rFonts w:ascii="Book Antiqua" w:hAnsi="Book Antiqua" w:cs="Book Antiqua"/>
          <w:sz w:val="24"/>
          <w:szCs w:val="24"/>
        </w:rPr>
        <w:t>, chiamata ad individuare adempimenti e termini per l'attuazione della legge e dei decreti attuativi da parte di regioni, province autonome, enti locali, enti pubblici e soggetti di diritto privato sottoposti al loro controllo (art. 1, commi 60 e 61, legge 190/2012);</w:t>
      </w:r>
    </w:p>
    <w:p w14:paraId="240B0762"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 </w:t>
      </w:r>
      <w:r>
        <w:rPr>
          <w:rFonts w:ascii="Book Antiqua" w:hAnsi="Book Antiqua" w:cs="Book Antiqua"/>
          <w:i/>
          <w:iCs/>
          <w:sz w:val="24"/>
          <w:szCs w:val="24"/>
        </w:rPr>
        <w:t>Prefetti della Repubblica,</w:t>
      </w:r>
      <w:r>
        <w:rPr>
          <w:rFonts w:ascii="Book Antiqua" w:hAnsi="Book Antiqua" w:cs="Book Antiqua"/>
          <w:sz w:val="24"/>
          <w:szCs w:val="24"/>
        </w:rPr>
        <w:t xml:space="preserve"> che forniscono supporto tecnico e informativo, facoltativo, agli enti locali (art. 1 co. 6 legge 190/2012); </w:t>
      </w:r>
    </w:p>
    <w:p w14:paraId="56270B99" w14:textId="77777777" w:rsidR="00C40F43" w:rsidRDefault="00C40F43">
      <w:pPr>
        <w:pStyle w:val="Corpotesto1"/>
        <w:numPr>
          <w:ilvl w:val="0"/>
          <w:numId w:val="17"/>
        </w:numPr>
        <w:spacing w:before="120"/>
        <w:jc w:val="both"/>
        <w:rPr>
          <w:rFonts w:ascii="Book Antiqua" w:hAnsi="Book Antiqua" w:cs="Book Antiqua"/>
          <w:sz w:val="24"/>
          <w:szCs w:val="24"/>
        </w:rPr>
      </w:pPr>
      <w:smartTag w:uri="urn:schemas-microsoft-com:office:smarttags" w:element="PersonName">
        <w:smartTagPr>
          <w:attr w:name="ProductID" w:val="la Scuola Superiore"/>
        </w:smartTagPr>
        <w:r>
          <w:rPr>
            <w:rFonts w:ascii="Book Antiqua" w:hAnsi="Book Antiqua" w:cs="Book Antiqua"/>
            <w:sz w:val="24"/>
            <w:szCs w:val="24"/>
          </w:rPr>
          <w:t xml:space="preserve">la </w:t>
        </w:r>
        <w:r>
          <w:rPr>
            <w:rFonts w:ascii="Book Antiqua" w:hAnsi="Book Antiqua" w:cs="Book Antiqua"/>
            <w:i/>
            <w:iCs/>
            <w:sz w:val="24"/>
            <w:szCs w:val="24"/>
          </w:rPr>
          <w:t>Scuola Superiore</w:t>
        </w:r>
      </w:smartTag>
      <w:r>
        <w:rPr>
          <w:rFonts w:ascii="Book Antiqua" w:hAnsi="Book Antiqua" w:cs="Book Antiqua"/>
          <w:i/>
          <w:iCs/>
          <w:sz w:val="24"/>
          <w:szCs w:val="24"/>
        </w:rPr>
        <w:t xml:space="preserve"> della Pubblica Amministrazione</w:t>
      </w:r>
      <w:r>
        <w:rPr>
          <w:rFonts w:ascii="Book Antiqua" w:hAnsi="Book Antiqua" w:cs="Book Antiqua"/>
          <w:sz w:val="24"/>
          <w:szCs w:val="24"/>
        </w:rPr>
        <w:t xml:space="preserve"> (SSPA) che predispone percorsi, anche specifici e settoriali, di formazione dei dipendenti delle amministrazioni statali (art. 1 co. 11 legge 190/2012);</w:t>
      </w:r>
    </w:p>
    <w:p w14:paraId="32F4D3FC"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pubbliche amministrazioni,</w:t>
      </w:r>
      <w:r>
        <w:rPr>
          <w:rFonts w:ascii="Book Antiqua" w:hAnsi="Book Antiqua" w:cs="Book Antiqua"/>
          <w:sz w:val="24"/>
          <w:szCs w:val="24"/>
        </w:rPr>
        <w:t xml:space="preserve"> che attuano ed implementano le misure previste dalla legge e dal Piano Nazionale Anticorruzione (art. 1 legge 190/2012) anche attraverso l'azione del proprio </w:t>
      </w:r>
      <w:r>
        <w:rPr>
          <w:rFonts w:ascii="Book Antiqua" w:hAnsi="Book Antiqua" w:cs="Book Antiqua"/>
          <w:i/>
          <w:iCs/>
          <w:sz w:val="24"/>
          <w:szCs w:val="24"/>
        </w:rPr>
        <w:t xml:space="preserve">Responsabile della prevenzione della corruzione; </w:t>
      </w:r>
    </w:p>
    <w:p w14:paraId="7575377F"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gli </w:t>
      </w:r>
      <w:r>
        <w:rPr>
          <w:rFonts w:ascii="Book Antiqua" w:hAnsi="Book Antiqua" w:cs="Book Antiqua"/>
          <w:i/>
          <w:iCs/>
          <w:sz w:val="24"/>
          <w:szCs w:val="24"/>
        </w:rPr>
        <w:t>enti pubblici economici ed i soggetti di diritto privato in controllo pubblico</w:t>
      </w:r>
      <w:r>
        <w:rPr>
          <w:rFonts w:ascii="Book Antiqua" w:hAnsi="Book Antiqua" w:cs="Book Antiqua"/>
          <w:sz w:val="24"/>
          <w:szCs w:val="24"/>
        </w:rPr>
        <w:t>, responsabili anch’essi dell'introduzione ed implementazione delle misure previste dalla legge e dal Piano Nazionale Anticorruzione (art. 1 legge 190/2012).</w:t>
      </w:r>
    </w:p>
    <w:p w14:paraId="2CDEF1E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l’impostazione iniziale della legge 190/2012, all’attività di prevenzione e contrasto alla corruzione partecipava anche il Dipartimento della Funzione Pubblica. </w:t>
      </w:r>
    </w:p>
    <w:p w14:paraId="7FF2308E" w14:textId="77777777" w:rsidR="00C40F43" w:rsidRDefault="00C40F43" w:rsidP="005A5751">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comma 5 dell’articolo 19 del DL 90/2014 (convertito dalla legge 114/2014) ha trasferito all’Autorità nazionale tutte le competenze in materia di anticorruzione già assegnate dalla legge 190/2012 al Dipartimento della Funzione Pubblica. </w:t>
      </w:r>
      <w:bookmarkStart w:id="6" w:name="_Toc405476920"/>
      <w:bookmarkStart w:id="7" w:name="_Toc405477338"/>
    </w:p>
    <w:p w14:paraId="093DC667" w14:textId="77777777" w:rsidR="00C40F43" w:rsidRPr="0033631D" w:rsidRDefault="00C40F43" w:rsidP="005A5751">
      <w:pPr>
        <w:pStyle w:val="Corpotesto1"/>
        <w:spacing w:before="120"/>
        <w:jc w:val="both"/>
        <w:rPr>
          <w:rFonts w:ascii="Book Antiqua" w:hAnsi="Book Antiqua" w:cs="Book Antiqua"/>
          <w:sz w:val="24"/>
          <w:szCs w:val="24"/>
        </w:rPr>
      </w:pPr>
      <w:r w:rsidRPr="0033631D">
        <w:rPr>
          <w:rFonts w:ascii="Book Antiqua" w:hAnsi="Book Antiqua" w:cs="Book Antiqua"/>
          <w:sz w:val="24"/>
          <w:szCs w:val="24"/>
        </w:rPr>
        <w:lastRenderedPageBreak/>
        <w:t>In esecuzione alla legge 190/2012 è stata approvata la seguente normativa che contribuisce allo scopo di prevenzione e contrasto alla corruzione:</w:t>
      </w:r>
    </w:p>
    <w:p w14:paraId="21F118FD" w14:textId="77777777"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D.lgs 8.4.2013 n. 39 “Disposizioni in materia di inconferibilità e incompatibilità di incarichi presso le amministrazioni pubbliche”;</w:t>
      </w:r>
    </w:p>
    <w:p w14:paraId="395864E6" w14:textId="77777777"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 xml:space="preserve"> D.P.R. 16.4.2013 “Codice di comportamento dei dipendenti pubblici;</w:t>
      </w:r>
    </w:p>
    <w:p w14:paraId="0F238DDF" w14:textId="77777777"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 xml:space="preserve"> Dlgs. 14 marzo 2013 n. 33 “Riordino della disciplina riguardante il diritto di accesso civico e gli obblighi di pubblicità,</w:t>
      </w:r>
      <w:r w:rsidR="005F190F">
        <w:rPr>
          <w:rFonts w:ascii="Book Antiqua" w:hAnsi="Book Antiqua" w:cs="Book Antiqua"/>
          <w:sz w:val="24"/>
          <w:szCs w:val="24"/>
        </w:rPr>
        <w:t xml:space="preserve"> </w:t>
      </w:r>
      <w:r w:rsidRPr="0033631D">
        <w:rPr>
          <w:rFonts w:ascii="Book Antiqua" w:hAnsi="Book Antiqua" w:cs="Book Antiqua"/>
          <w:sz w:val="24"/>
          <w:szCs w:val="24"/>
        </w:rPr>
        <w:t>trasparenza e diffusione di informazioni da parte delle pubbliche amministrazioni”;</w:t>
      </w:r>
    </w:p>
    <w:p w14:paraId="62064DF8" w14:textId="77777777"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Legge 7 agosto 2015 n. 124;</w:t>
      </w:r>
    </w:p>
    <w:p w14:paraId="26EA1882" w14:textId="77777777" w:rsidR="00C40F43" w:rsidRPr="0033631D" w:rsidRDefault="00C40F43" w:rsidP="005A5751">
      <w:pPr>
        <w:pStyle w:val="Corpotesto1"/>
        <w:numPr>
          <w:ilvl w:val="0"/>
          <w:numId w:val="31"/>
        </w:numPr>
        <w:spacing w:before="120"/>
        <w:jc w:val="both"/>
        <w:rPr>
          <w:rFonts w:ascii="Book Antiqua" w:hAnsi="Book Antiqua" w:cs="Book Antiqua"/>
          <w:sz w:val="24"/>
          <w:szCs w:val="24"/>
        </w:rPr>
      </w:pPr>
      <w:r w:rsidRPr="0033631D">
        <w:rPr>
          <w:rFonts w:ascii="Book Antiqua" w:hAnsi="Book Antiqua" w:cs="Book Antiqua"/>
          <w:sz w:val="24"/>
          <w:szCs w:val="24"/>
        </w:rPr>
        <w:t>Dlgs. 25.5.2016 n. 97 “c.d. Freedom of information act” recante modifiche ed integrazioni alla legge 190/2012 e al Dlgs. 33/2013;</w:t>
      </w:r>
    </w:p>
    <w:p w14:paraId="7DBAFEE7" w14:textId="77777777" w:rsidR="00C40F43" w:rsidRPr="005A5751" w:rsidRDefault="00C40F43" w:rsidP="005A5751">
      <w:pPr>
        <w:pStyle w:val="Corpotesto1"/>
        <w:spacing w:before="120"/>
        <w:ind w:left="780"/>
        <w:jc w:val="both"/>
        <w:rPr>
          <w:rFonts w:ascii="Book Antiqua" w:hAnsi="Book Antiqua" w:cs="Book Antiqua"/>
          <w:sz w:val="24"/>
          <w:szCs w:val="24"/>
        </w:rPr>
      </w:pPr>
    </w:p>
    <w:p w14:paraId="09D1CF4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2.1. L’Autorità nazionale anticorruzione</w:t>
      </w:r>
      <w:bookmarkEnd w:id="6"/>
      <w:bookmarkEnd w:id="7"/>
      <w:r>
        <w:rPr>
          <w:rFonts w:ascii="Book Antiqua" w:hAnsi="Book Antiqua" w:cs="Book Antiqua"/>
          <w:sz w:val="24"/>
          <w:szCs w:val="24"/>
        </w:rPr>
        <w:t xml:space="preserve"> (ANAC)</w:t>
      </w:r>
    </w:p>
    <w:p w14:paraId="510A2EF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190/2012 inizialmente aveva assegnato i compiti di autorità anticorruzione alla Commissione per la valutazione, l’integrità e la trasparenza delle amministrazioni pubbliche (CiVIT). </w:t>
      </w:r>
    </w:p>
    <w:p w14:paraId="0EB86E7C" w14:textId="77777777" w:rsidR="00C40F43" w:rsidRDefault="00C40F43">
      <w:pPr>
        <w:pStyle w:val="Corpotesto1"/>
        <w:spacing w:before="120"/>
        <w:jc w:val="both"/>
        <w:rPr>
          <w:rFonts w:ascii="Book Antiqua" w:hAnsi="Book Antiqua" w:cs="Book Antiqua"/>
          <w:sz w:val="24"/>
          <w:szCs w:val="24"/>
        </w:rPr>
      </w:pPr>
      <w:smartTag w:uri="urn:schemas-microsoft-com:office:smarttags" w:element="PersonName">
        <w:smartTagPr>
          <w:attr w:name="ProductID" w:val="La CIVIT"/>
        </w:smartTagPr>
        <w:r>
          <w:rPr>
            <w:rFonts w:ascii="Book Antiqua" w:hAnsi="Book Antiqua" w:cs="Book Antiqua"/>
            <w:sz w:val="24"/>
            <w:szCs w:val="24"/>
          </w:rPr>
          <w:t>La CIVIT</w:t>
        </w:r>
      </w:smartTag>
      <w:r>
        <w:rPr>
          <w:rFonts w:ascii="Book Antiqua" w:hAnsi="Book Antiqua" w:cs="Book Antiqua"/>
          <w:sz w:val="24"/>
          <w:szCs w:val="24"/>
        </w:rPr>
        <w:t xml:space="preserve"> era stata istituita dal legislatore, attraverso il decreto legislativo 150/2009, per svolgere prioritariamente funzioni di valutazione della “</w:t>
      </w:r>
      <w:r>
        <w:rPr>
          <w:rFonts w:ascii="Book Antiqua" w:hAnsi="Book Antiqua" w:cs="Book Antiqua"/>
          <w:i/>
          <w:iCs/>
          <w:sz w:val="24"/>
          <w:szCs w:val="24"/>
        </w:rPr>
        <w:t>perfomance</w:t>
      </w:r>
      <w:r>
        <w:rPr>
          <w:rFonts w:ascii="Book Antiqua" w:hAnsi="Book Antiqua" w:cs="Book Antiqua"/>
          <w:sz w:val="24"/>
          <w:szCs w:val="24"/>
        </w:rPr>
        <w:t xml:space="preserve">” delle pubbliche amministrazioni. </w:t>
      </w:r>
    </w:p>
    <w:p w14:paraId="547339B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Successivamente </w:t>
      </w:r>
      <w:smartTag w:uri="urn:schemas-microsoft-com:office:smarttags" w:element="PersonName">
        <w:smartTagPr>
          <w:attr w:name="ProductID" w:val="La CIVIT"/>
        </w:smartTagPr>
        <w:r>
          <w:rPr>
            <w:rFonts w:ascii="Book Antiqua" w:hAnsi="Book Antiqua" w:cs="Book Antiqua"/>
            <w:sz w:val="24"/>
            <w:szCs w:val="24"/>
          </w:rPr>
          <w:t>la CIVIT</w:t>
        </w:r>
      </w:smartTag>
      <w:r>
        <w:rPr>
          <w:rFonts w:ascii="Book Antiqua" w:hAnsi="Book Antiqua" w:cs="Book Antiqua"/>
          <w:sz w:val="24"/>
          <w:szCs w:val="24"/>
        </w:rPr>
        <w:t xml:space="preserve"> è stata sostituita dall’ Autorità nazionale anticorruzione (ANAC). </w:t>
      </w:r>
    </w:p>
    <w:p w14:paraId="637A74A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19 del DL 90/2014 (convertito con modificazioni dalla legge 114/2014), ha soppresso l'Autorità di vigilanza sui contratti pubblici di lavori, servizi e forniture (AVCP) e ne ha trasferito compiti e funzioni all'Autorità nazionale anticorruzione.</w:t>
      </w:r>
    </w:p>
    <w:p w14:paraId="6BD91914"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La </w:t>
      </w:r>
      <w:r>
        <w:rPr>
          <w:rFonts w:ascii="Book Antiqua" w:hAnsi="Book Antiqua" w:cs="Book Antiqua"/>
          <w:i/>
          <w:iCs/>
          <w:sz w:val="24"/>
          <w:szCs w:val="24"/>
        </w:rPr>
        <w:t>mission</w:t>
      </w:r>
      <w:r>
        <w:rPr>
          <w:rFonts w:ascii="Book Antiqua" w:hAnsi="Book Antiqua" w:cs="Book Antiqua"/>
          <w:sz w:val="24"/>
          <w:szCs w:val="24"/>
        </w:rPr>
        <w:t xml:space="preserve"> dell’ANAC può essere “</w:t>
      </w:r>
      <w:r>
        <w:rPr>
          <w:rFonts w:ascii="Book Antiqua" w:hAnsi="Book Antiqua" w:cs="Book Antiqua"/>
          <w:i/>
          <w:iCs/>
          <w:sz w:val="24"/>
          <w:szCs w:val="24"/>
        </w:rPr>
        <w:t>individuata nella prevenzione della corruzione nell’ambito delle amministrazioni pubbliche, nelle società partecipate e controllate anche mediante l’attuazione della trasparenza in tutti gli aspetti gestionali, nonché mediante l’attività di vigilanza nell’ambito dei contratti pubblici, degli incarichi e comunque in ogni settore della pubblica amministrazione che potenzialmente possa sviluppare fenomeni corruttivi, evitando nel contempo di aggravare i procedimenti con ricadute negative sui cittadini e sulle imprese, orientando i comportamenti e le attività degli impiegati pubblici, con interventi in sede consultiva e di regolazione.</w:t>
      </w:r>
    </w:p>
    <w:p w14:paraId="02A4173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La chiave dell’attività della nuova ANAC, nella visione attualmente espressa è quella di vigilare per prevenire la corruzione creando una rete di collaborazione nell’ambito delle amministrazioni pubbliche e al contempo aumentare l’efficienza nell’utilizzo delle risorse, riducendo i controlli formali, che comportano tra l’altro appesantimenti procedurali e di fatto aumentano i costi della pubblica amministrazione senza creare valore per i cittadini e per le imprese</w:t>
      </w:r>
      <w:r>
        <w:rPr>
          <w:rStyle w:val="Rimandonotaapidipagina"/>
          <w:rFonts w:ascii="Book Antiqua" w:hAnsi="Book Antiqua" w:cs="Book Antiqua"/>
          <w:i/>
          <w:iCs/>
          <w:sz w:val="24"/>
          <w:szCs w:val="24"/>
        </w:rPr>
        <w:footnoteReference w:id="2"/>
      </w:r>
      <w:r>
        <w:rPr>
          <w:rFonts w:ascii="Book Antiqua" w:hAnsi="Book Antiqua" w:cs="Book Antiqua"/>
          <w:sz w:val="24"/>
          <w:szCs w:val="24"/>
        </w:rPr>
        <w:t>”.</w:t>
      </w:r>
    </w:p>
    <w:p w14:paraId="6C1C6C7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La legge 190/2012 ha attribuito alla Autorità nazionale anticorruzione lo svolgimento di numerosi compiti e funzioni. </w:t>
      </w:r>
    </w:p>
    <w:p w14:paraId="197A850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w:t>
      </w:r>
    </w:p>
    <w:p w14:paraId="0C4F1087"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collabora con i paritetici organismi stranieri, con le organizzazioni regionali ed internazionali competenti; </w:t>
      </w:r>
    </w:p>
    <w:p w14:paraId="5039C57D"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approva il Piano nazionale anticorruzione (PNA); </w:t>
      </w:r>
    </w:p>
    <w:p w14:paraId="535A19F6"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analizza le cause e i fattori della corruzione e definisce gli interventi che ne possono favorire la prevenzione e il contrasto; </w:t>
      </w:r>
    </w:p>
    <w:p w14:paraId="42A2CC22"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esprime pareri facoltativi agli organi dello Stato e a tutte le amministrazioni pubbliche, in materia di conformità di atti e comportamenti dei funzionari pubblici alla legge, ai codici di comportamento e ai contratti, collettivi e individuali, regolanti il rapporto di lavoro pubblico; </w:t>
      </w:r>
    </w:p>
    <w:p w14:paraId="7A7DFF0D"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4EAE9999"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esercita vigilanza e controllo sull'effettiva applicazione e sull'efficacia delle misure adottate dalle pubbliche amministrazioni e sul rispetto delle regole sulla trasparenza dell'attività amministrativa previste dalla legge 190/2012  e dalle altre disposizioni vigenti; </w:t>
      </w:r>
    </w:p>
    <w:p w14:paraId="1B47506F"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riferisce al Parlamento, presentando una relazione entro il 31 dicembre di ciascun anno, sull'attività di contrasto della corruzione e dell'illegalità nella pubblica amministrazione e sull'efficacia delle disposizioni vigenti in materia.</w:t>
      </w:r>
    </w:p>
    <w:p w14:paraId="19E5819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 norma dell’articolo 19 comma 5 del DL 90/2014 (convertito dalla legge 114/2014), l’Autorità nazionale anticorruzione, in aggiunta ai compiti di cui sopra:</w:t>
      </w:r>
    </w:p>
    <w:p w14:paraId="14A9AB2B"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riceve notizie e segnalazioni di illeciti, anche nelle forme di cui all’art. 54-bis del d.lgs. 165/2001; </w:t>
      </w:r>
    </w:p>
    <w:p w14:paraId="4C184944"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riceve notizie e segnalazioni da ciascun avvocato dello Stato che venga a conoscenza di violazioni di disposizioni di legge o di regolamento o di altre anomalie o irregolarità relative ai contratti che rientrano nella disciplina del Codice di cui al d.lgs. 163/2006; </w:t>
      </w:r>
    </w:p>
    <w:p w14:paraId="5ABF9BD4" w14:textId="77777777" w:rsidR="00C40F43" w:rsidRDefault="00C40F43">
      <w:pPr>
        <w:pStyle w:val="Corpotesto1"/>
        <w:numPr>
          <w:ilvl w:val="0"/>
          <w:numId w:val="3"/>
        </w:numPr>
        <w:spacing w:before="120"/>
        <w:jc w:val="both"/>
        <w:rPr>
          <w:rFonts w:ascii="Book Antiqua" w:hAnsi="Book Antiqua" w:cs="Book Antiqua"/>
          <w:sz w:val="24"/>
          <w:szCs w:val="24"/>
        </w:rPr>
      </w:pPr>
      <w:r>
        <w:rPr>
          <w:rFonts w:ascii="Book Antiqua" w:hAnsi="Book Antiqua" w:cs="Book Antiqua"/>
          <w:sz w:val="24"/>
          <w:szCs w:val="24"/>
        </w:rPr>
        <w:t xml:space="preserve">salvo che il fatto costituisca reato, applica, nel rispetto delle norme previste dalla legge 689/1981, una sanzione amministrativa non inferiore nel minimo a euro 1.000 e non superiore nel massimo a euro 10.000, nel caso in cui il soggetto obbligato ometta l'adozione dei piani triennali di prevenzione della corruzione, dei programmi triennali di trasparenza o dei codici di comportamento. </w:t>
      </w:r>
      <w:bookmarkStart w:id="8" w:name="BM58up"/>
      <w:bookmarkEnd w:id="8"/>
    </w:p>
    <w:p w14:paraId="03CA03F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l’impostazione iniziale della legge 190/2012, all’attività di contrasto alla corruzione partecipava anche il Dipartimento della Funzione Pubblica presso </w:t>
      </w:r>
      <w:smartTag w:uri="urn:schemas-microsoft-com:office:smarttags" w:element="PersonName">
        <w:smartTagPr>
          <w:attr w:name="ProductID" w:val="la Presidenza"/>
        </w:smartTagPr>
        <w:r>
          <w:rPr>
            <w:rFonts w:ascii="Book Antiqua" w:hAnsi="Book Antiqua" w:cs="Book Antiqua"/>
            <w:sz w:val="24"/>
            <w:szCs w:val="24"/>
          </w:rPr>
          <w:t>la Presidenza</w:t>
        </w:r>
      </w:smartTag>
      <w:r>
        <w:rPr>
          <w:rFonts w:ascii="Book Antiqua" w:hAnsi="Book Antiqua" w:cs="Book Antiqua"/>
          <w:sz w:val="24"/>
          <w:szCs w:val="24"/>
        </w:rPr>
        <w:t xml:space="preserve"> del Consiglio dei Ministri. </w:t>
      </w:r>
    </w:p>
    <w:p w14:paraId="7806B61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Il comma 5 dell’articolo 19 del DL 90/2014 (convertito dalla legge 114/2014) ha trasferito all’ANAC tutte le competenze in materia di anticorruzione già assegnate al Dipartimento della Funzione Pubblica. </w:t>
      </w:r>
    </w:p>
    <w:p w14:paraId="3484029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Ad oggi, pertanto, è l’ANAC che, secondo le linee di indirizzo adottate dal Comitato interministeriale istituito con DPCM 16 gennaio 2013:</w:t>
      </w:r>
    </w:p>
    <w:p w14:paraId="476364B2" w14:textId="77777777"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coordina l'attuazione delle strategie di prevenzione e contrasto della corruzione e dell'illegalità nella pubblica amministrazione elaborate a livello nazionale e internazionale; </w:t>
      </w:r>
    </w:p>
    <w:p w14:paraId="4B1AC958" w14:textId="77777777"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promuove e definisce norme e metodologie comuni per la prevenzione della corruzione, coerenti con gli indirizzi, i programmi e i progetti internazionali; </w:t>
      </w:r>
    </w:p>
    <w:p w14:paraId="5DAB1626" w14:textId="77777777"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predispone il Piano nazionale anticorruzione, anche al fine di assicurare l'attuazione coordinata delle misure di cui alla lettera a); </w:t>
      </w:r>
    </w:p>
    <w:p w14:paraId="077DA033" w14:textId="77777777"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 xml:space="preserve">definisce modelli standard delle informazioni e dei dati occorrenti per il conseguimento degli obiettivi previsti dalla presente legge, secondo modalità che consentano la loro gestione ed analisi informatizzata; </w:t>
      </w:r>
    </w:p>
    <w:p w14:paraId="797789AF" w14:textId="77777777" w:rsidR="00C40F43" w:rsidRDefault="00C40F43">
      <w:pPr>
        <w:pStyle w:val="Corpotesto1"/>
        <w:numPr>
          <w:ilvl w:val="0"/>
          <w:numId w:val="16"/>
        </w:numPr>
        <w:spacing w:before="120"/>
        <w:jc w:val="both"/>
        <w:rPr>
          <w:rFonts w:ascii="Book Antiqua" w:hAnsi="Book Antiqua" w:cs="Book Antiqua"/>
          <w:sz w:val="24"/>
          <w:szCs w:val="24"/>
        </w:rPr>
      </w:pPr>
      <w:r>
        <w:rPr>
          <w:rFonts w:ascii="Book Antiqua" w:hAnsi="Book Antiqua" w:cs="Book Antiqua"/>
          <w:sz w:val="24"/>
          <w:szCs w:val="24"/>
        </w:rPr>
        <w:t>definisce criteri per assicurare la rotazione dei dirigenti nei settori particolarmente esposti alla corruzione e misure per evitare sovrapposizioni di funzioni e cumuli di incarichi nominativi in capo ai dirigenti pubblici, anche esterni.</w:t>
      </w:r>
    </w:p>
    <w:p w14:paraId="79E9F18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si rammenta che lo strumento che ha consentito agli operatori di interpretare la legge 190/2012 immediatamente dopo la sua pubblicazione rimane </w:t>
      </w:r>
      <w:smartTag w:uri="urn:schemas-microsoft-com:office:smarttags" w:element="PersonName">
        <w:smartTagPr>
          <w:attr w:name="ProductID" w:val="la Circolare"/>
        </w:smartTagPr>
        <w:r>
          <w:rPr>
            <w:rFonts w:ascii="Book Antiqua" w:hAnsi="Book Antiqua" w:cs="Book Antiqua"/>
            <w:sz w:val="24"/>
            <w:szCs w:val="24"/>
          </w:rPr>
          <w:t>la Circolare</w:t>
        </w:r>
      </w:smartTag>
      <w:r>
        <w:rPr>
          <w:rFonts w:ascii="Book Antiqua" w:hAnsi="Book Antiqua" w:cs="Book Antiqua"/>
          <w:sz w:val="24"/>
          <w:szCs w:val="24"/>
        </w:rPr>
        <w:t xml:space="preserve"> numero 1 del 25 gennaio 2013 proprio del Dipartimento della Funzione Pubblica (“</w:t>
      </w:r>
      <w:r>
        <w:rPr>
          <w:rFonts w:ascii="Book Antiqua" w:hAnsi="Book Antiqua" w:cs="Book Antiqua"/>
          <w:i/>
          <w:iCs/>
          <w:sz w:val="24"/>
          <w:szCs w:val="24"/>
        </w:rPr>
        <w:t>legge n. 190 del 2012 - Disposizioni per la prevenzione e la repressione della corruzione e dell'illegalità nella pubblica amministrazione</w:t>
      </w:r>
      <w:r>
        <w:rPr>
          <w:rFonts w:ascii="Book Antiqua" w:hAnsi="Book Antiqua" w:cs="Book Antiqua"/>
          <w:sz w:val="24"/>
          <w:szCs w:val="24"/>
        </w:rPr>
        <w:t xml:space="preserve">”). </w:t>
      </w:r>
    </w:p>
    <w:p w14:paraId="1EE32102" w14:textId="77777777" w:rsidR="00C40F43" w:rsidRDefault="00C40F43">
      <w:pPr>
        <w:pStyle w:val="TitoloB"/>
        <w:keepNext/>
        <w:widowControl w:val="0"/>
        <w:spacing w:after="0" w:line="280" w:lineRule="exact"/>
        <w:ind w:right="0"/>
        <w:outlineLvl w:val="1"/>
        <w:rPr>
          <w:rFonts w:ascii="Book Antiqua" w:hAnsi="Book Antiqua" w:cs="Book Antiqua"/>
          <w:sz w:val="24"/>
          <w:szCs w:val="24"/>
        </w:rPr>
      </w:pPr>
    </w:p>
    <w:p w14:paraId="0A760B4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 I destinatari della normativa anticorruzione</w:t>
      </w:r>
    </w:p>
    <w:p w14:paraId="6D9BED3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L'ambito soggettivo d’applicazione delle misure di prevenzione della corruzione ha registrato importanti novità dovute sia alle innovazioni legislative (si veda, in particolare, l'articolo 11 del d.lgs. 33/2013, così come modificato dall'articolo 24-</w:t>
      </w:r>
      <w:r>
        <w:rPr>
          <w:rFonts w:ascii="Book Antiqua" w:hAnsi="Book Antiqua" w:cs="Book Antiqua"/>
          <w:i/>
          <w:iCs/>
          <w:sz w:val="24"/>
          <w:szCs w:val="24"/>
        </w:rPr>
        <w:t>bis</w:t>
      </w:r>
      <w:r>
        <w:rPr>
          <w:rFonts w:ascii="Book Antiqua" w:hAnsi="Book Antiqua" w:cs="Book Antiqua"/>
          <w:sz w:val="24"/>
          <w:szCs w:val="24"/>
        </w:rPr>
        <w:t xml:space="preserve"> del DL 90/2014), sia agli atti interpretativi adottati dall'ANAC. </w:t>
      </w:r>
    </w:p>
    <w:p w14:paraId="11E9822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Tra i provvedimenti dell’Autorità nazionale anticorruzione sono di particolare rilievo:</w:t>
      </w:r>
    </w:p>
    <w:p w14:paraId="4632B3D0" w14:textId="77777777" w:rsidR="00C40F43" w:rsidRDefault="00C40F43" w:rsidP="00DD24D2">
      <w:pPr>
        <w:pStyle w:val="Corpotesto1"/>
        <w:numPr>
          <w:ilvl w:val="0"/>
          <w:numId w:val="33"/>
        </w:numPr>
        <w:spacing w:before="120"/>
        <w:jc w:val="both"/>
        <w:rPr>
          <w:rFonts w:ascii="Book Antiqua" w:hAnsi="Book Antiqua" w:cs="Book Antiqua"/>
          <w:sz w:val="24"/>
          <w:szCs w:val="24"/>
        </w:rPr>
      </w:pPr>
      <w:r>
        <w:rPr>
          <w:rFonts w:ascii="Book Antiqua" w:hAnsi="Book Antiqua" w:cs="Book Antiqua"/>
          <w:sz w:val="24"/>
          <w:szCs w:val="24"/>
        </w:rPr>
        <w:t>le “</w:t>
      </w:r>
      <w:r>
        <w:rPr>
          <w:rFonts w:ascii="Book Antiqua" w:hAnsi="Book Antiqua" w:cs="Book Antiqua"/>
          <w:i/>
          <w:iCs/>
          <w:sz w:val="24"/>
          <w:szCs w:val="24"/>
        </w:rPr>
        <w:t xml:space="preserve">Linee guida per l’attuazione della normativa in materia di prevenzione della corruzione e trasparenza da parte delle società e degli enti di diritto privato controllati e partecipati dalle pubbliche amministrazioni e degli enti pubblici economici” </w:t>
      </w:r>
      <w:r>
        <w:rPr>
          <w:rFonts w:ascii="Book Antiqua" w:hAnsi="Book Antiqua" w:cs="Book Antiqua"/>
          <w:sz w:val="24"/>
          <w:szCs w:val="24"/>
        </w:rPr>
        <w:t>approvate con la determinazione n. 8 del 2015.</w:t>
      </w:r>
    </w:p>
    <w:p w14:paraId="2228FB65" w14:textId="77777777" w:rsidR="00C40F43" w:rsidRPr="0033631D" w:rsidRDefault="00C40F43" w:rsidP="00DD24D2">
      <w:pPr>
        <w:pStyle w:val="Corpotesto1"/>
        <w:numPr>
          <w:ilvl w:val="0"/>
          <w:numId w:val="33"/>
        </w:numPr>
        <w:spacing w:before="120"/>
        <w:jc w:val="both"/>
        <w:rPr>
          <w:rFonts w:ascii="Book Antiqua" w:hAnsi="Book Antiqua" w:cs="Book Antiqua"/>
          <w:sz w:val="24"/>
          <w:szCs w:val="24"/>
        </w:rPr>
      </w:pPr>
      <w:r w:rsidRPr="0033631D">
        <w:rPr>
          <w:rFonts w:ascii="Book Antiqua" w:hAnsi="Book Antiqua" w:cs="Book Antiqua"/>
          <w:sz w:val="24"/>
          <w:szCs w:val="24"/>
        </w:rPr>
        <w:t>le “</w:t>
      </w:r>
      <w:r w:rsidRPr="0033631D">
        <w:rPr>
          <w:rFonts w:ascii="Book Antiqua" w:hAnsi="Book Antiqua" w:cs="Book Antiqua"/>
          <w:i/>
          <w:iCs/>
          <w:sz w:val="24"/>
          <w:szCs w:val="24"/>
        </w:rPr>
        <w:t xml:space="preserve">Linee guida recanti indicazioni sull’attuazione degli obblighi di pubblicità, trasparenza e diffusione di informazioni contenute nel Decreto Leg.vo n. 33/2013 come modificato dal Decreto Leg.vo n. 97/2016” </w:t>
      </w:r>
      <w:r w:rsidRPr="0033631D">
        <w:rPr>
          <w:rFonts w:ascii="Book Antiqua" w:hAnsi="Book Antiqua" w:cs="Book Antiqua"/>
          <w:sz w:val="24"/>
          <w:szCs w:val="24"/>
        </w:rPr>
        <w:t>approvate con la delibera ANAC n. 1310 del 28/12/2016</w:t>
      </w:r>
      <w:r>
        <w:rPr>
          <w:rFonts w:ascii="Book Antiqua" w:hAnsi="Book Antiqua" w:cs="Book Antiqua"/>
          <w:sz w:val="24"/>
          <w:szCs w:val="24"/>
        </w:rPr>
        <w:t>.</w:t>
      </w:r>
    </w:p>
    <w:p w14:paraId="19411A7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E’ opportuno riassumere, brevemente, quanto previsto in capo alle diverse categorie di soggetti per la prevenzione della corruzione e per la trasparenza.</w:t>
      </w:r>
    </w:p>
    <w:p w14:paraId="71A06F90"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u w:val="single"/>
        </w:rPr>
      </w:pPr>
    </w:p>
    <w:p w14:paraId="32E4D396"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2.2.1. Pubbliche amministrazioni</w:t>
      </w:r>
    </w:p>
    <w:p w14:paraId="0F95E71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pubbliche amministrazioni di cui all'art. 1, co. 2, del Decreto Legislativo 30 marzo 2001 n. 165 sono tenute all'adozione di misure di prevenzione della corruzione nella forma di un piano prevenzione della corruzione, di durata triennale, e all'adozione di un programma per la trasparenza. </w:t>
      </w:r>
    </w:p>
    <w:p w14:paraId="04CFA07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amministrazione, anche se articolata sul territorio con uffici periferici, predispone un unico piano anticorruzione, salvo i casi, da concordare con l'Autorità, in cui si ravvisi la necessità di una maggiore articolazione del piano fino a prevedere distinti piani per le strutture territoriali.</w:t>
      </w:r>
    </w:p>
    <w:p w14:paraId="2C4BF522" w14:textId="77777777" w:rsidR="00C40F43" w:rsidRDefault="00C40F43">
      <w:pPr>
        <w:pStyle w:val="Corpotesto1"/>
        <w:spacing w:before="120"/>
        <w:jc w:val="both"/>
        <w:rPr>
          <w:rFonts w:ascii="Book Antiqua" w:hAnsi="Book Antiqua" w:cs="Book Antiqua"/>
          <w:sz w:val="24"/>
          <w:szCs w:val="24"/>
          <w:u w:val="single"/>
        </w:rPr>
      </w:pPr>
    </w:p>
    <w:p w14:paraId="7907F583"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2.2.2. Società, altri enti di diritto privato in controllo pubblico e enti pubblici economici</w:t>
      </w:r>
    </w:p>
    <w:p w14:paraId="41628C7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 xml:space="preserve">Linee guida </w:t>
      </w:r>
      <w:r>
        <w:rPr>
          <w:rFonts w:ascii="Book Antiqua" w:hAnsi="Book Antiqua" w:cs="Book Antiqua"/>
          <w:sz w:val="24"/>
          <w:szCs w:val="24"/>
        </w:rPr>
        <w:t xml:space="preserve">dell’ANAC hanno chiarito che le società, gli enti di diritto privato in controllo pubblico e gli enti pubblici economici devono adottare (se lo ritengono utile, nella forma di un piano) misure di prevenzione della corruzione, che integrino quelle già individuate ai sensi del d.lgs. 231/2001. </w:t>
      </w:r>
    </w:p>
    <w:p w14:paraId="7CB37E0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società e gli enti di diritto privato in controllo pubblico assolvono agli obblighi di pubblicazione riferiti tanto alla propria organizzazione quanto alle attività di pubblico interesse svolte. </w:t>
      </w:r>
    </w:p>
    <w:p w14:paraId="0CF6D9B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Gli obblighi di pubblicazione sull'organizzazione seguono gli adattamenti della disciplina del D.L</w:t>
      </w:r>
      <w:r w:rsidR="009C742C">
        <w:rPr>
          <w:rFonts w:ascii="Book Antiqua" w:hAnsi="Book Antiqua" w:cs="Book Antiqua"/>
          <w:sz w:val="24"/>
          <w:szCs w:val="24"/>
        </w:rPr>
        <w:t xml:space="preserve">gs </w:t>
      </w:r>
      <w:r>
        <w:rPr>
          <w:rFonts w:ascii="Book Antiqua" w:hAnsi="Book Antiqua" w:cs="Book Antiqua"/>
          <w:sz w:val="24"/>
          <w:szCs w:val="24"/>
        </w:rPr>
        <w:t xml:space="preserve"> n. 33/2013</w:t>
      </w:r>
      <w:r w:rsidRPr="0033631D">
        <w:rPr>
          <w:rFonts w:ascii="Book Antiqua" w:hAnsi="Book Antiqua" w:cs="Book Antiqua"/>
          <w:sz w:val="24"/>
          <w:szCs w:val="24"/>
        </w:rPr>
        <w:t>, per come modificato dal D.L</w:t>
      </w:r>
      <w:r w:rsidR="009C742C">
        <w:rPr>
          <w:rFonts w:ascii="Book Antiqua" w:hAnsi="Book Antiqua" w:cs="Book Antiqua"/>
          <w:sz w:val="24"/>
          <w:szCs w:val="24"/>
        </w:rPr>
        <w:t>gs</w:t>
      </w:r>
      <w:r w:rsidRPr="0033631D">
        <w:rPr>
          <w:rFonts w:ascii="Book Antiqua" w:hAnsi="Book Antiqua" w:cs="Book Antiqua"/>
          <w:sz w:val="24"/>
          <w:szCs w:val="24"/>
        </w:rPr>
        <w:t xml:space="preserve"> n. 97/2016</w:t>
      </w:r>
      <w:r>
        <w:rPr>
          <w:rFonts w:ascii="Book Antiqua" w:hAnsi="Book Antiqua" w:cs="Book Antiqua"/>
          <w:sz w:val="24"/>
          <w:szCs w:val="24"/>
        </w:rPr>
        <w:t xml:space="preserve">, alle particolari condizioni di questi soggetti contenute nelle </w:t>
      </w:r>
      <w:r>
        <w:rPr>
          <w:rFonts w:ascii="Book Antiqua" w:hAnsi="Book Antiqua" w:cs="Book Antiqua"/>
          <w:i/>
          <w:iCs/>
          <w:sz w:val="24"/>
          <w:szCs w:val="24"/>
        </w:rPr>
        <w:t>Linee guida</w:t>
      </w:r>
      <w:r>
        <w:rPr>
          <w:rFonts w:ascii="Book Antiqua" w:hAnsi="Book Antiqua" w:cs="Book Antiqua"/>
          <w:sz w:val="24"/>
          <w:szCs w:val="24"/>
        </w:rPr>
        <w:t xml:space="preserve">. </w:t>
      </w:r>
    </w:p>
    <w:p w14:paraId="750B0F0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Diversamente, gli enti pubblici economici sono tenuti agli stessi obblighi di trasparenza previsti per le pubbliche amministrazioni.</w:t>
      </w:r>
    </w:p>
    <w:p w14:paraId="444C7FAC" w14:textId="77777777" w:rsidR="00C40F43" w:rsidRDefault="00C40F43">
      <w:pPr>
        <w:pStyle w:val="Corpotesto1"/>
        <w:spacing w:before="120"/>
        <w:jc w:val="both"/>
        <w:rPr>
          <w:rFonts w:ascii="Book Antiqua" w:hAnsi="Book Antiqua" w:cs="Book Antiqua"/>
          <w:sz w:val="24"/>
          <w:szCs w:val="24"/>
          <w:u w:val="single"/>
        </w:rPr>
      </w:pPr>
    </w:p>
    <w:p w14:paraId="45CAB456"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2.2.3. Società e altri enti di diritto privato solo partecipati</w:t>
      </w:r>
    </w:p>
    <w:p w14:paraId="0C7532B1" w14:textId="77777777" w:rsidR="00C40F43" w:rsidRDefault="00C40F43">
      <w:pPr>
        <w:pStyle w:val="Corpotesto1"/>
        <w:spacing w:before="120"/>
        <w:jc w:val="both"/>
        <w:rPr>
          <w:rFonts w:ascii="Book Antiqua" w:hAnsi="Book Antiqua" w:cs="Book Antiqua"/>
          <w:sz w:val="24"/>
          <w:szCs w:val="24"/>
        </w:rPr>
      </w:pPr>
      <w:bookmarkStart w:id="9" w:name="bookmark7"/>
      <w:r>
        <w:rPr>
          <w:rFonts w:ascii="Book Antiqua" w:hAnsi="Book Antiqua" w:cs="Book Antiqua"/>
          <w:sz w:val="24"/>
          <w:szCs w:val="24"/>
        </w:rPr>
        <w:t>P</w:t>
      </w:r>
      <w:bookmarkEnd w:id="9"/>
      <w:r>
        <w:rPr>
          <w:rFonts w:ascii="Book Antiqua" w:hAnsi="Book Antiqua" w:cs="Book Antiqua"/>
          <w:sz w:val="24"/>
          <w:szCs w:val="24"/>
        </w:rPr>
        <w:t xml:space="preserve">er questi soggetti, in base a quanto previsto dalle citate </w:t>
      </w:r>
      <w:r>
        <w:rPr>
          <w:rFonts w:ascii="Book Antiqua" w:hAnsi="Book Antiqua" w:cs="Book Antiqua"/>
          <w:i/>
          <w:iCs/>
          <w:sz w:val="24"/>
          <w:szCs w:val="24"/>
        </w:rPr>
        <w:t>Linee guida,</w:t>
      </w:r>
      <w:r>
        <w:rPr>
          <w:rFonts w:ascii="Book Antiqua" w:hAnsi="Book Antiqua" w:cs="Book Antiqua"/>
          <w:sz w:val="24"/>
          <w:szCs w:val="24"/>
        </w:rPr>
        <w:t xml:space="preserve"> l'adozione di misure integrative di quelle del d.lgs. 231/2001 è “</w:t>
      </w:r>
      <w:r>
        <w:rPr>
          <w:rFonts w:ascii="Book Antiqua" w:hAnsi="Book Antiqua" w:cs="Book Antiqua"/>
          <w:i/>
          <w:iCs/>
          <w:sz w:val="24"/>
          <w:szCs w:val="24"/>
        </w:rPr>
        <w:t>promossa</w:t>
      </w:r>
      <w:r>
        <w:rPr>
          <w:rFonts w:ascii="Book Antiqua" w:hAnsi="Book Antiqua" w:cs="Book Antiqua"/>
          <w:sz w:val="24"/>
          <w:szCs w:val="24"/>
        </w:rPr>
        <w:t xml:space="preserve">” dalle amministrazioni partecipanti. </w:t>
      </w:r>
    </w:p>
    <w:p w14:paraId="072675E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materia di trasparenza questi soggetti devono pubblicare solo alcuni dati relativamente alle attività di pubblico interesse svolte oltre a specifici dati sull'organizzazione.</w:t>
      </w:r>
    </w:p>
    <w:p w14:paraId="69863BAA" w14:textId="77777777" w:rsidR="00C40F43" w:rsidRDefault="00C40F43">
      <w:pPr>
        <w:pStyle w:val="TitoloB"/>
        <w:keepNext/>
        <w:widowControl w:val="0"/>
        <w:spacing w:after="0" w:line="280" w:lineRule="exact"/>
        <w:ind w:right="0"/>
        <w:outlineLvl w:val="1"/>
        <w:rPr>
          <w:rFonts w:ascii="Book Antiqua" w:hAnsi="Book Antiqua" w:cs="Book Antiqua"/>
          <w:sz w:val="24"/>
          <w:szCs w:val="24"/>
        </w:rPr>
      </w:pPr>
      <w:bookmarkStart w:id="10" w:name="_Toc405476922"/>
      <w:bookmarkStart w:id="11" w:name="_Toc405477340"/>
    </w:p>
    <w:p w14:paraId="5DABE8A9" w14:textId="77777777" w:rsidR="00C40F43" w:rsidRDefault="00C40F43">
      <w:pPr>
        <w:pStyle w:val="TitoloB"/>
        <w:keepNext/>
        <w:widowControl w:val="0"/>
        <w:spacing w:after="0" w:line="280" w:lineRule="exact"/>
        <w:ind w:right="0"/>
        <w:outlineLvl w:val="1"/>
        <w:rPr>
          <w:rFonts w:ascii="Book Antiqua" w:hAnsi="Book Antiqua" w:cs="Book Antiqua"/>
          <w:sz w:val="24"/>
          <w:szCs w:val="24"/>
        </w:rPr>
      </w:pPr>
    </w:p>
    <w:p w14:paraId="2709778F" w14:textId="77777777" w:rsidR="00C40F43" w:rsidRPr="0033631D"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2.3 Il Responsabile della Prevenzione della Corruzione</w:t>
      </w:r>
      <w:bookmarkEnd w:id="10"/>
      <w:bookmarkEnd w:id="11"/>
      <w:r>
        <w:rPr>
          <w:rFonts w:ascii="Book Antiqua" w:hAnsi="Book Antiqua" w:cs="Book Antiqua"/>
          <w:sz w:val="24"/>
          <w:szCs w:val="24"/>
        </w:rPr>
        <w:t xml:space="preserve"> e della </w:t>
      </w:r>
      <w:r w:rsidRPr="0033631D">
        <w:rPr>
          <w:rFonts w:ascii="Book Antiqua" w:hAnsi="Book Antiqua" w:cs="Book Antiqua"/>
          <w:sz w:val="24"/>
          <w:szCs w:val="24"/>
        </w:rPr>
        <w:t>Trasparenza (RPCT)</w:t>
      </w:r>
    </w:p>
    <w:p w14:paraId="313C6C7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 amministrazioni pubbliche, le società e gli enti di diritto privato in controllo pubblico individuano il soggetto “</w:t>
      </w:r>
      <w:r>
        <w:rPr>
          <w:rFonts w:ascii="Book Antiqua" w:hAnsi="Book Antiqua" w:cs="Book Antiqua"/>
          <w:i/>
          <w:iCs/>
          <w:sz w:val="24"/>
          <w:szCs w:val="24"/>
        </w:rPr>
        <w:t>Responsabile della prevenzione della corruzione</w:t>
      </w:r>
      <w:r>
        <w:rPr>
          <w:rFonts w:ascii="Book Antiqua" w:hAnsi="Book Antiqua" w:cs="Book Antiqua"/>
          <w:sz w:val="24"/>
          <w:szCs w:val="24"/>
        </w:rPr>
        <w:t xml:space="preserve">”. </w:t>
      </w:r>
    </w:p>
    <w:p w14:paraId="7619B79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Negli enti locali, il Responsabile è individuato </w:t>
      </w:r>
      <w:r>
        <w:rPr>
          <w:rFonts w:ascii="Book Antiqua" w:hAnsi="Book Antiqua" w:cs="Book Antiqua"/>
          <w:i/>
          <w:iCs/>
          <w:sz w:val="24"/>
          <w:szCs w:val="24"/>
        </w:rPr>
        <w:t>preferibilmente</w:t>
      </w:r>
      <w:r>
        <w:rPr>
          <w:rFonts w:ascii="Book Antiqua" w:hAnsi="Book Antiqua" w:cs="Book Antiqua"/>
          <w:sz w:val="24"/>
          <w:szCs w:val="24"/>
        </w:rPr>
        <w:t xml:space="preserve"> nel S</w:t>
      </w:r>
      <w:r>
        <w:rPr>
          <w:rFonts w:ascii="Book Antiqua" w:hAnsi="Book Antiqua" w:cs="Book Antiqua"/>
          <w:i/>
          <w:iCs/>
          <w:sz w:val="24"/>
          <w:szCs w:val="24"/>
        </w:rPr>
        <w:t>egretario Comunale</w:t>
      </w:r>
      <w:r>
        <w:rPr>
          <w:rFonts w:ascii="Book Antiqua" w:hAnsi="Book Antiqua" w:cs="Book Antiqua"/>
          <w:sz w:val="24"/>
          <w:szCs w:val="24"/>
        </w:rPr>
        <w:t xml:space="preserve">. </w:t>
      </w:r>
    </w:p>
    <w:p w14:paraId="53A51C0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Dipartimento della Funzione Pubblica, con la citata Circolare numero 1 del 25 gennaio 2013 (paragrafo 2), ha precisato che nella scelta del Responsabile gli enti locali dispongono di una certa flessibilità che consente loro</w:t>
      </w:r>
      <w:r>
        <w:rPr>
          <w:rFonts w:ascii="Book Antiqua" w:hAnsi="Book Antiqua" w:cs="Book Antiqua"/>
          <w:i/>
          <w:iCs/>
          <w:sz w:val="24"/>
          <w:szCs w:val="24"/>
        </w:rPr>
        <w:t xml:space="preserve"> “di scegliere motivate soluzioni gestionali differenziate</w:t>
      </w:r>
      <w:r>
        <w:rPr>
          <w:rFonts w:ascii="Book Antiqua" w:hAnsi="Book Antiqua" w:cs="Book Antiqua"/>
          <w:sz w:val="24"/>
          <w:szCs w:val="24"/>
        </w:rPr>
        <w:t xml:space="preserve">”. </w:t>
      </w:r>
    </w:p>
    <w:p w14:paraId="00323D3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pratica è possibile designare un figura diversa dal segretario. </w:t>
      </w:r>
    </w:p>
    <w:p w14:paraId="2262878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Dipartimento della Funzione Pubblica la nomina dovrebbe riguardare un soggetto in possesso dei requisiti seguenti: </w:t>
      </w:r>
    </w:p>
    <w:p w14:paraId="38F5E9C9" w14:textId="77777777"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non essere destinatario di provvedimenti giudiziali di condanna; </w:t>
      </w:r>
    </w:p>
    <w:p w14:paraId="4D169E88" w14:textId="77777777"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non essere destinatario di provvedimenti disciplinari; </w:t>
      </w:r>
    </w:p>
    <w:p w14:paraId="77CCB16D" w14:textId="77777777" w:rsidR="00C40F43" w:rsidRDefault="00C40F43">
      <w:pPr>
        <w:pStyle w:val="Corpotesto1"/>
        <w:numPr>
          <w:ilvl w:val="0"/>
          <w:numId w:val="29"/>
        </w:numPr>
        <w:spacing w:before="120"/>
        <w:jc w:val="both"/>
        <w:rPr>
          <w:rFonts w:ascii="Book Antiqua" w:hAnsi="Book Antiqua" w:cs="Book Antiqua"/>
          <w:sz w:val="24"/>
          <w:szCs w:val="24"/>
        </w:rPr>
      </w:pPr>
      <w:r>
        <w:rPr>
          <w:rFonts w:ascii="Book Antiqua" w:hAnsi="Book Antiqua" w:cs="Book Antiqua"/>
          <w:sz w:val="24"/>
          <w:szCs w:val="24"/>
        </w:rPr>
        <w:t xml:space="preserve">aver dato dimostrazione, nel tempo, di condotta integerrima.  </w:t>
      </w:r>
    </w:p>
    <w:p w14:paraId="02BFA3A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titolare del potere di nomina del Responsabile è il Sindaco, quale organo di indirizzo politico amministrativo. </w:t>
      </w:r>
    </w:p>
    <w:p w14:paraId="0CF502E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comune, nell’esercizio della propria autonomia normativa e organizzativa, può riconoscere alla Giunta o al Consiglio il compito di designare il Responsabile (ANAC deliberazione n. 15/2013). </w:t>
      </w:r>
    </w:p>
    <w:p w14:paraId="2E7C056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l’Autorità nazionale anticorruzione (ANAC determinazione n. 12/2015), il Responsabile rappresenta, senza dubbio, uno dei soggetti fondamentali nell'ambito della normativa sulla prevenzione della corruzione e della trasparenza.</w:t>
      </w:r>
    </w:p>
    <w:p w14:paraId="66E6EE9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Sulla base dei diversi orientamenti espressi dall'ANAC, si possono riassumere i principali criteri di scelta.</w:t>
      </w:r>
    </w:p>
    <w:p w14:paraId="445CB0D9" w14:textId="77777777" w:rsidR="00C40F43" w:rsidRDefault="00C40F43">
      <w:pPr>
        <w:pStyle w:val="Corpotesto1"/>
        <w:spacing w:before="120"/>
        <w:jc w:val="both"/>
        <w:rPr>
          <w:rFonts w:ascii="Book Antiqua" w:hAnsi="Book Antiqua" w:cs="Book Antiqua"/>
          <w:sz w:val="24"/>
          <w:szCs w:val="24"/>
        </w:rPr>
      </w:pPr>
      <w:bookmarkStart w:id="12" w:name="bookmark10"/>
      <w:r>
        <w:rPr>
          <w:rFonts w:ascii="Book Antiqua" w:hAnsi="Book Antiqua" w:cs="Book Antiqua"/>
          <w:sz w:val="24"/>
          <w:szCs w:val="24"/>
        </w:rPr>
        <w:t>N</w:t>
      </w:r>
      <w:bookmarkEnd w:id="12"/>
      <w:r>
        <w:rPr>
          <w:rFonts w:ascii="Book Antiqua" w:hAnsi="Book Antiqua" w:cs="Book Antiqua"/>
          <w:sz w:val="24"/>
          <w:szCs w:val="24"/>
        </w:rPr>
        <w:t xml:space="preserve">elle pubbliche amministrazioni il Responsabile deve essere scelto, di norma, tra i dirigenti amministrativi di ruolo di prima fascia in servizio. </w:t>
      </w:r>
    </w:p>
    <w:p w14:paraId="32F952A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Questo criterio è volto ad assicurare che il Responsabile sia un dirigente stabile dell'amministrazione, con una adeguata conoscenza della sua organizzazione e del suo funzionamento, dotato della necessaria imparzialità ed autonomia valutativa e scelto, di norma, tra i dirigenti non assegnati ad uffici che svolgano attività di gestione e di amministrazione attiva.</w:t>
      </w:r>
    </w:p>
    <w:p w14:paraId="21E4474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nomina di un dirigente esterno o di un dipendente con qualifica non dirigenziale deve essere considerata come una assoluta eccezione, da motivare adeguatamente in base alla dimostrata assenza di soggetti aventi i requisiti previsti dalla legge.</w:t>
      </w:r>
    </w:p>
    <w:p w14:paraId="4D903A2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Considerata la posizione di indipendenza che deve essere assicurata al Responsabile non appare coerente con i requisiti di legge la nomina di un dirigente che provenga direttamente da uffici di diretta collaborazione con l'organo di indirizzo laddove esista un vincolo fiduciario.</w:t>
      </w:r>
    </w:p>
    <w:p w14:paraId="3112BFB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Nelle società e negli enti di diritto privato in controllo pubblico si sottolinea che l'Autorità ha dato indicazioni nel senso che le funzioni di Responsabile siano affidate ad uno dei dirigenti interni della società o dell'ente di diritto privato in controllo pubblico.</w:t>
      </w:r>
    </w:p>
    <w:p w14:paraId="375153A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Nelle sole ipotesi in cui la società sia priva di dirigenti, o questi siano in numero molto limitato, il Responsabile potrà essere individuato in un profilo non dirigenziale che garantisca comunque le idonee competenze. </w:t>
      </w:r>
    </w:p>
    <w:p w14:paraId="4603F44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ultima istanza, e solo in casi eccezionali, il Responsabile potrà coincidere con un amministratore, purché privo di deleghe gestionali.</w:t>
      </w:r>
    </w:p>
    <w:p w14:paraId="20BF3F3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L'organo che nomina il Responsabile è l'organo di indirizzo della società ovvero il Consiglio di amministrazione o altro organo con funzioni equivalenti.</w:t>
      </w:r>
    </w:p>
    <w:p w14:paraId="63E9827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Lo svolgimento delle funzioni di Responsabile in condizioni di indipendenza e di garanzia è stato solo in parte oggetto di disciplina della legge 190/2012 con disposizioni che mirano ad impedire una revoca anticipata dall'incarico e, inizialmente, solo con riferimento al caso di coincidenza del Responsabile con il segretario comunale (art. 1, co. 82, della l. 190/2012). </w:t>
      </w:r>
    </w:p>
    <w:p w14:paraId="103DF1E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 completare la disciplina è intervenuto l'art. 15, co. 3, del decreto legislativo 8 aprile 2013, n. 39, che ha esteso l'intervento dell'ANAC in caso di revoca, applicabile in via generale.</w:t>
      </w:r>
    </w:p>
    <w:p w14:paraId="337533D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Sono assenti, invece, norme che prevedono sia specifiche garanzie in sede di nomina (eventualmente nella forma di un parere dell'ANAC sulle nomine), sia misure da adottare da parte delle stesse amministrazioni o enti dirette ad assicurare che il Responsabile svolga il suo delicato compito in modo imparziale, al riparo da possibili ritorsioni.</w:t>
      </w:r>
    </w:p>
    <w:p w14:paraId="325340B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Nella legge 190/2012 sono stati definiti i poteri del Responsabile nella sua interlocuzione con gli altri soggetti interni alle amministrazioni o enti, nonché nella sua attività di vigilanza sull'attuazione delle misure di prevenzione della corruzione.</w:t>
      </w:r>
    </w:p>
    <w:p w14:paraId="3EE64C07"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All'articolo 1 comma 9, lett. c) è disposto che il PTPC preveda </w:t>
      </w:r>
      <w:r>
        <w:rPr>
          <w:rFonts w:ascii="Book Antiqua" w:hAnsi="Book Antiqua" w:cs="Book Antiqua"/>
          <w:i/>
          <w:iCs/>
          <w:sz w:val="24"/>
          <w:szCs w:val="24"/>
        </w:rPr>
        <w:t xml:space="preserve">“obblighi di informazione nei confronti del RPC chiamato a vigilare sul funzionamento e sull'osservanza del Piano”. </w:t>
      </w:r>
    </w:p>
    <w:p w14:paraId="23FF6E1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Tali obblighi informativi ricadono su tutti i soggetti coinvolti, già nella fase di formazione del Piano e, poi, nelle fasi di verifica del suo funzionamento e dell'attuazione delle misure adottate. </w:t>
      </w:r>
    </w:p>
    <w:p w14:paraId="192EBE53" w14:textId="77777777" w:rsidR="00C40F43" w:rsidRDefault="00C40F43">
      <w:pPr>
        <w:tabs>
          <w:tab w:val="left" w:pos="5670"/>
        </w:tabs>
        <w:spacing w:before="120"/>
        <w:jc w:val="both"/>
        <w:rPr>
          <w:rFonts w:ascii="Book Antiqua" w:hAnsi="Book Antiqua" w:cs="Book Antiqua"/>
        </w:rPr>
      </w:pPr>
      <w:r>
        <w:rPr>
          <w:rFonts w:ascii="Book Antiqua" w:hAnsi="Book Antiqua" w:cs="Book Antiqua"/>
        </w:rPr>
        <w:t xml:space="preserve">Secondo la legge 190/2012 e le deliberazioni ANAC, il Responsabile svolge prioritariamente i compiti di seguito elencati da inquadrare nella più vasta strategia nazionale di contrasto alla corruzione. </w:t>
      </w:r>
    </w:p>
    <w:p w14:paraId="31482D73" w14:textId="77777777" w:rsidR="00C40F43" w:rsidRDefault="00C40F43">
      <w:pPr>
        <w:tabs>
          <w:tab w:val="left" w:pos="5670"/>
        </w:tabs>
        <w:spacing w:before="120"/>
        <w:jc w:val="both"/>
        <w:rPr>
          <w:rFonts w:ascii="Book Antiqua" w:hAnsi="Book Antiqua" w:cs="Book Antiqua"/>
        </w:rPr>
      </w:pPr>
      <w:r>
        <w:rPr>
          <w:rFonts w:ascii="Book Antiqua" w:hAnsi="Book Antiqua" w:cs="Book Antiqua"/>
        </w:rPr>
        <w:t xml:space="preserve">Il Responsabile della prevenzione della corruzione ha il dovere di: </w:t>
      </w:r>
    </w:p>
    <w:p w14:paraId="39047091"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proporre all’organo di indirizzo politico, per l’approvazione, il Piano Triennale di Prevenzione della Corruzione la cui elaborazione non può essere affidata a soggetti estranei all’amministrazione (art. 1 co. </w:t>
      </w:r>
      <w:smartTag w:uri="urn:schemas-microsoft-com:office:smarttags" w:element="metricconverter">
        <w:smartTagPr>
          <w:attr w:name="ProductID" w:val="8 L"/>
        </w:smartTagPr>
        <w:r>
          <w:rPr>
            <w:rFonts w:ascii="Book Antiqua" w:hAnsi="Book Antiqua" w:cs="Book Antiqua"/>
            <w:sz w:val="24"/>
            <w:szCs w:val="24"/>
          </w:rPr>
          <w:t>8 L</w:t>
        </w:r>
      </w:smartTag>
      <w:r>
        <w:rPr>
          <w:rFonts w:ascii="Book Antiqua" w:hAnsi="Book Antiqua" w:cs="Book Antiqua"/>
          <w:sz w:val="24"/>
          <w:szCs w:val="24"/>
        </w:rPr>
        <w:t xml:space="preserve">. 190/2012); </w:t>
      </w:r>
    </w:p>
    <w:p w14:paraId="7A5F31B4"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definire le procedure appropriate per selezionare e formare i dipendenti destinati ad operare in settori di attività particolarmente esposti alla corruzione; </w:t>
      </w:r>
    </w:p>
    <w:p w14:paraId="3102CE16"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verificare l'efficace attuazione e l’idoneità del PTCP; </w:t>
      </w:r>
    </w:p>
    <w:p w14:paraId="53A8FA08"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proporre le modifiche del PTCP, anche a seguito di accertate significative violazioni delle prescrizioni, così come qualora intervengano mutamenti nell'organizzazione o nell'attività dell'amministrazione;</w:t>
      </w:r>
    </w:p>
    <w:p w14:paraId="148CEF28"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verificare l'effettiva rotazione degli incarichi negli uffici preposti allo svolgimento delle attività per le quali è più elevato il rischio che siano commessi reati di corruzione;</w:t>
      </w:r>
    </w:p>
    <w:p w14:paraId="7DBF9ABC"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pubblicare, entro il 15 dicembre di ogni anno, nel sito web dell’amministrazione una relazione recante i risultati dell’attività svolta e trasmetterla all’organo di indirizzo; </w:t>
      </w:r>
    </w:p>
    <w:p w14:paraId="3AA009E5"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riferire sull’attività svolta nei casi in cui l’organo di indirizzo politico lo richieda, o qualora il dirigente/responsabile lo ritenga opportuno.   </w:t>
      </w:r>
    </w:p>
    <w:p w14:paraId="28A869B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Per questo ente, Responsabile della prevenzione della corruzione è stato nominato</w:t>
      </w:r>
      <w:r w:rsidR="009C742C">
        <w:rPr>
          <w:rFonts w:ascii="Book Antiqua" w:hAnsi="Book Antiqua" w:cs="Book Antiqua"/>
          <w:sz w:val="24"/>
          <w:szCs w:val="24"/>
        </w:rPr>
        <w:t xml:space="preserve"> attualmente, a seguito di trasferimento presso altra sede del precedente Responsabile e di nuova nomina dell’attuale Segretario</w:t>
      </w:r>
      <w:r w:rsidR="00D63584">
        <w:rPr>
          <w:rFonts w:ascii="Book Antiqua" w:hAnsi="Book Antiqua" w:cs="Book Antiqua"/>
          <w:sz w:val="24"/>
          <w:szCs w:val="24"/>
        </w:rPr>
        <w:t>,</w:t>
      </w:r>
      <w:r w:rsidR="009C742C">
        <w:rPr>
          <w:rFonts w:ascii="Book Antiqua" w:hAnsi="Book Antiqua" w:cs="Book Antiqua"/>
          <w:sz w:val="24"/>
          <w:szCs w:val="24"/>
        </w:rPr>
        <w:t xml:space="preserve"> </w:t>
      </w:r>
      <w:r w:rsidR="00D63584">
        <w:rPr>
          <w:rFonts w:ascii="Book Antiqua" w:hAnsi="Book Antiqua" w:cs="Book Antiqua"/>
          <w:sz w:val="24"/>
          <w:szCs w:val="24"/>
        </w:rPr>
        <w:t xml:space="preserve">la </w:t>
      </w:r>
      <w:r>
        <w:rPr>
          <w:rFonts w:ascii="Book Antiqua" w:hAnsi="Book Antiqua" w:cs="Book Antiqua"/>
          <w:sz w:val="24"/>
          <w:szCs w:val="24"/>
        </w:rPr>
        <w:t>Dott.ssa Cusmai Fabrizia</w:t>
      </w:r>
      <w:r w:rsidR="00D63584">
        <w:rPr>
          <w:rFonts w:ascii="Book Antiqua" w:hAnsi="Book Antiqua" w:cs="Book Antiqua"/>
          <w:sz w:val="24"/>
          <w:szCs w:val="24"/>
        </w:rPr>
        <w:t>, attuale Segretario Generale,</w:t>
      </w:r>
      <w:r>
        <w:rPr>
          <w:rFonts w:ascii="Book Antiqua" w:hAnsi="Book Antiqua" w:cs="Book Antiqua"/>
          <w:sz w:val="24"/>
          <w:szCs w:val="24"/>
        </w:rPr>
        <w:t xml:space="preserve"> con Decreto </w:t>
      </w:r>
      <w:bookmarkStart w:id="13" w:name="_Hlk782268"/>
      <w:r>
        <w:rPr>
          <w:rFonts w:ascii="Book Antiqua" w:hAnsi="Book Antiqua" w:cs="Book Antiqua"/>
          <w:sz w:val="24"/>
          <w:szCs w:val="24"/>
        </w:rPr>
        <w:t>del Sindaco</w:t>
      </w:r>
      <w:r w:rsidR="00872131">
        <w:rPr>
          <w:rFonts w:ascii="Book Antiqua" w:hAnsi="Book Antiqua" w:cs="Book Antiqua"/>
          <w:sz w:val="24"/>
          <w:szCs w:val="24"/>
        </w:rPr>
        <w:t xml:space="preserve"> </w:t>
      </w:r>
      <w:r w:rsidR="009C742C">
        <w:rPr>
          <w:rFonts w:ascii="Book Antiqua" w:hAnsi="Book Antiqua" w:cs="Book Antiqua"/>
          <w:sz w:val="24"/>
          <w:szCs w:val="24"/>
        </w:rPr>
        <w:t>Rag. Calamita Rocco</w:t>
      </w:r>
      <w:r>
        <w:rPr>
          <w:rFonts w:ascii="Book Antiqua" w:hAnsi="Book Antiqua" w:cs="Book Antiqua"/>
          <w:sz w:val="24"/>
          <w:szCs w:val="24"/>
        </w:rPr>
        <w:t xml:space="preserve"> prot. n. </w:t>
      </w:r>
      <w:r w:rsidR="00D63584">
        <w:rPr>
          <w:rFonts w:ascii="Book Antiqua" w:hAnsi="Book Antiqua" w:cs="Book Antiqua"/>
          <w:sz w:val="24"/>
          <w:szCs w:val="24"/>
        </w:rPr>
        <w:t>181</w:t>
      </w:r>
      <w:r>
        <w:rPr>
          <w:rFonts w:ascii="Book Antiqua" w:hAnsi="Book Antiqua" w:cs="Book Antiqua"/>
          <w:sz w:val="24"/>
          <w:szCs w:val="24"/>
        </w:rPr>
        <w:t xml:space="preserve"> del </w:t>
      </w:r>
      <w:r w:rsidR="00D63584">
        <w:rPr>
          <w:rFonts w:ascii="Book Antiqua" w:hAnsi="Book Antiqua" w:cs="Book Antiqua"/>
          <w:sz w:val="24"/>
          <w:szCs w:val="24"/>
        </w:rPr>
        <w:t>09/01/2019</w:t>
      </w:r>
      <w:bookmarkEnd w:id="13"/>
      <w:r w:rsidR="00D63584">
        <w:rPr>
          <w:rFonts w:ascii="Book Antiqua" w:hAnsi="Book Antiqua" w:cs="Book Antiqua"/>
          <w:sz w:val="24"/>
          <w:szCs w:val="24"/>
        </w:rPr>
        <w:t>.</w:t>
      </w:r>
    </w:p>
    <w:p w14:paraId="5FED3F71" w14:textId="77777777"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L’art. 1, comma 7, della Legge n. 190/2012 è stato di recente modificato dall’art. 41, comma 1, lett. f) del Decreto Leg.vo n. 97/2016 in cui è previsto che vi sia in ogni ente un unico Responsabile della prevenzione della corruzione e della trasparenza, uniformando le figure del Responsabile della Prevenzione della Corruzione con il Responsabile della Trasparenza.</w:t>
      </w:r>
    </w:p>
    <w:p w14:paraId="2BA7AC57" w14:textId="77777777"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Ribadisce che negli enti locali il Responsabile della Prevenzione della Corruzione e della Trasparenza</w:t>
      </w:r>
      <w:r>
        <w:rPr>
          <w:rFonts w:ascii="Book Antiqua" w:hAnsi="Book Antiqua" w:cs="Book Antiqua"/>
          <w:sz w:val="24"/>
          <w:szCs w:val="24"/>
        </w:rPr>
        <w:t>, è individuato, di norma, nel S</w:t>
      </w:r>
      <w:r w:rsidRPr="00EB519C">
        <w:rPr>
          <w:rFonts w:ascii="Book Antiqua" w:hAnsi="Book Antiqua" w:cs="Book Antiqua"/>
          <w:sz w:val="24"/>
          <w:szCs w:val="24"/>
        </w:rPr>
        <w:t>egretario comunale o nel dirigente apicale, salva diversa e motivata determinazione.</w:t>
      </w:r>
    </w:p>
    <w:p w14:paraId="5A8B5AB9" w14:textId="77777777"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Questa modifica segue la logica del legislatore di programmare ed integrare in modo più incisivo e sinergico la materia dell’anticorruzione e della trasparenza .</w:t>
      </w:r>
    </w:p>
    <w:p w14:paraId="2F24523C" w14:textId="77777777" w:rsidR="00C40F43" w:rsidRPr="00EB519C" w:rsidRDefault="00C40F43" w:rsidP="001F7739">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In quest</w:t>
      </w:r>
      <w:r w:rsidR="00352458">
        <w:rPr>
          <w:rFonts w:ascii="Book Antiqua" w:hAnsi="Book Antiqua" w:cs="Book Antiqua"/>
          <w:sz w:val="24"/>
          <w:szCs w:val="24"/>
        </w:rPr>
        <w:t>a</w:t>
      </w:r>
      <w:r w:rsidRPr="00EB519C">
        <w:rPr>
          <w:rFonts w:ascii="Book Antiqua" w:hAnsi="Book Antiqua" w:cs="Book Antiqua"/>
          <w:sz w:val="24"/>
          <w:szCs w:val="24"/>
        </w:rPr>
        <w:t xml:space="preserve"> logica </w:t>
      </w:r>
      <w:r w:rsidR="00352458">
        <w:rPr>
          <w:rFonts w:ascii="Book Antiqua" w:hAnsi="Book Antiqua" w:cs="Book Antiqua"/>
          <w:sz w:val="24"/>
          <w:szCs w:val="24"/>
        </w:rPr>
        <w:t xml:space="preserve"> il Segretario </w:t>
      </w:r>
      <w:r w:rsidR="00571EFA">
        <w:rPr>
          <w:rFonts w:ascii="Book Antiqua" w:hAnsi="Book Antiqua" w:cs="Book Antiqua"/>
          <w:sz w:val="24"/>
          <w:szCs w:val="24"/>
        </w:rPr>
        <w:t>G</w:t>
      </w:r>
      <w:r w:rsidR="00352458">
        <w:rPr>
          <w:rFonts w:ascii="Book Antiqua" w:hAnsi="Book Antiqua" w:cs="Book Antiqua"/>
          <w:sz w:val="24"/>
          <w:szCs w:val="24"/>
        </w:rPr>
        <w:t>enerale suddetto con il medesimo Decreto del Sindaco Rag. Calamita Rocco prot. n. 181 del 09/01/2019 è stato nominato anche Responsabile della Trasparenza.</w:t>
      </w:r>
    </w:p>
    <w:p w14:paraId="1F739846" w14:textId="77777777" w:rsidR="00C40F43" w:rsidRDefault="00C40F43">
      <w:pPr>
        <w:pStyle w:val="Corpotesto1"/>
        <w:spacing w:before="120"/>
        <w:jc w:val="both"/>
        <w:rPr>
          <w:rFonts w:ascii="Book Antiqua" w:hAnsi="Book Antiqua" w:cs="Book Antiqua"/>
          <w:sz w:val="24"/>
          <w:szCs w:val="24"/>
        </w:rPr>
      </w:pPr>
    </w:p>
    <w:p w14:paraId="30A56C0E"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4" w:name="_Toc405477344"/>
      <w:bookmarkStart w:id="15" w:name="_Toc404612370"/>
      <w:r>
        <w:rPr>
          <w:rFonts w:ascii="Book Antiqua" w:hAnsi="Book Antiqua" w:cs="Book Antiqua"/>
          <w:sz w:val="24"/>
          <w:szCs w:val="24"/>
        </w:rPr>
        <w:t>3. Il Piano nazionale anticorruzione (PNA)</w:t>
      </w:r>
      <w:bookmarkEnd w:id="14"/>
    </w:p>
    <w:p w14:paraId="552F188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L’Autorità nazionale anticorruzione elabora ed approva il Piano nazionale anticorruzione (PNA). </w:t>
      </w:r>
    </w:p>
    <w:p w14:paraId="0ACC927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Inizialmente, il Dipartimento della Funzione Pubblica aveva il compito di elaborare il PNA secondo le linee di indirizzo formulate da un apposito </w:t>
      </w:r>
      <w:r>
        <w:rPr>
          <w:rFonts w:ascii="Book Antiqua" w:hAnsi="Book Antiqua" w:cs="Book Antiqua"/>
          <w:i/>
          <w:iCs/>
          <w:sz w:val="24"/>
          <w:szCs w:val="24"/>
        </w:rPr>
        <w:t>Comitato Interministeriale</w:t>
      </w:r>
      <w:r>
        <w:rPr>
          <w:rFonts w:ascii="Book Antiqua" w:hAnsi="Book Antiqua" w:cs="Book Antiqua"/>
          <w:sz w:val="24"/>
          <w:szCs w:val="24"/>
        </w:rPr>
        <w:t xml:space="preserve"> (istituito con DPCM 16 gennaio 2013). </w:t>
      </w:r>
    </w:p>
    <w:p w14:paraId="651AB0A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Piano nazionale anticorruzione è stato approvato in via definitiva dall’Autorità nazionale anticorruzione in data 11 settembre 2013 con la deliberazione numero 72. </w:t>
      </w:r>
    </w:p>
    <w:p w14:paraId="4BF7A19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Come già precisato, il comma 5 dell’articolo 19 del DL 90/2014 (convertito dalla legge 114/2014) ha trasferito all’ANAC tutte le competenze in materia di anticorruzione già assegnate dalla legge 190/2012 al Dipartimento della Funzione Pubblica. </w:t>
      </w:r>
    </w:p>
    <w:p w14:paraId="75FF6DDA" w14:textId="77777777" w:rsidR="00C40F43" w:rsidRDefault="00C40F43">
      <w:pPr>
        <w:pStyle w:val="TitoloB"/>
        <w:keepNext/>
        <w:widowControl w:val="0"/>
        <w:spacing w:after="0" w:line="280" w:lineRule="exact"/>
        <w:ind w:right="0"/>
        <w:outlineLvl w:val="1"/>
        <w:rPr>
          <w:rFonts w:ascii="Book Antiqua" w:hAnsi="Book Antiqua" w:cs="Book Antiqua"/>
          <w:sz w:val="24"/>
          <w:szCs w:val="24"/>
        </w:rPr>
      </w:pPr>
    </w:p>
    <w:p w14:paraId="63264D63" w14:textId="77777777" w:rsidR="00C40F43" w:rsidRDefault="00C40F43">
      <w:pPr>
        <w:pStyle w:val="TitoloB"/>
        <w:keepNext/>
        <w:widowControl w:val="0"/>
        <w:spacing w:after="0" w:line="280" w:lineRule="exact"/>
        <w:ind w:right="0"/>
        <w:outlineLvl w:val="1"/>
        <w:rPr>
          <w:rFonts w:ascii="Book Antiqua" w:hAnsi="Book Antiqua" w:cs="Book Antiqua"/>
          <w:sz w:val="24"/>
          <w:szCs w:val="24"/>
        </w:rPr>
      </w:pPr>
    </w:p>
    <w:p w14:paraId="4F73BF48"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3.1 L’aggiornamento 2015 (determinazione ANAC n. 12/2015)</w:t>
      </w:r>
    </w:p>
    <w:p w14:paraId="267E11B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28 ottobre 2015 l’Autorità ha approvato la determinazione numero 12 di aggiornamento, per il 2015, del Piano nazionale anticorruzione. </w:t>
      </w:r>
    </w:p>
    <w:p w14:paraId="4D7A43D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L’Autorità nazionale anticorruzione ha provveduto ad aggiornare il PNA del 2013 per tre fondamentali ragioni: </w:t>
      </w:r>
    </w:p>
    <w:p w14:paraId="66887474" w14:textId="77777777"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 xml:space="preserve">in primo luogo, l’aggiornamento è stato imposto dalle novelle normative intervenute successivamente all’approvazione del PNA; in particolare, il riferimento è al DL 90/2014 (convertito dalla legge 114/2014) il cui articolo 19 comma </w:t>
      </w:r>
      <w:smartTag w:uri="urn:schemas-microsoft-com:office:smarttags" w:element="metricconverter">
        <w:smartTagPr>
          <w:attr w:name="ProductID" w:val="5 ha"/>
        </w:smartTagPr>
        <w:r>
          <w:rPr>
            <w:rFonts w:ascii="Book Antiqua" w:hAnsi="Book Antiqua" w:cs="Book Antiqua"/>
            <w:sz w:val="24"/>
            <w:szCs w:val="24"/>
          </w:rPr>
          <w:t>5 ha</w:t>
        </w:r>
      </w:smartTag>
      <w:r>
        <w:rPr>
          <w:rFonts w:ascii="Book Antiqua" w:hAnsi="Book Antiqua" w:cs="Book Antiqua"/>
          <w:sz w:val="24"/>
          <w:szCs w:val="24"/>
        </w:rPr>
        <w:t xml:space="preserve"> trasferito all’ANAC tutte le competenze in materia di anticorruzione già assegnate dalla legge 190/2012 al Dipartimento della Funzione Pubblica; </w:t>
      </w:r>
    </w:p>
    <w:p w14:paraId="1BE86394" w14:textId="77777777"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la determinazione n. 12/2015 è pure conseguente ai risultati dell’analisi del campione di 1911 piani anticorruzione 2015-2017 svolta dall’Autorità in base alla quale “</w:t>
      </w:r>
      <w:r>
        <w:rPr>
          <w:rFonts w:ascii="Book Antiqua" w:hAnsi="Book Antiqua" w:cs="Book Antiqua"/>
          <w:i/>
          <w:iCs/>
          <w:sz w:val="24"/>
          <w:szCs w:val="24"/>
        </w:rPr>
        <w:t>la qualità dei PTPC è generalmente insoddisfacente</w:t>
      </w:r>
      <w:r>
        <w:rPr>
          <w:rFonts w:ascii="Book Antiqua" w:hAnsi="Book Antiqua" w:cs="Book Antiqua"/>
          <w:sz w:val="24"/>
          <w:szCs w:val="24"/>
        </w:rPr>
        <w:t xml:space="preserve">”; </w:t>
      </w:r>
    </w:p>
    <w:p w14:paraId="3D40EBA6" w14:textId="77777777" w:rsidR="00C40F43" w:rsidRDefault="00C40F43">
      <w:pPr>
        <w:pStyle w:val="Corpotesto1"/>
        <w:numPr>
          <w:ilvl w:val="0"/>
          <w:numId w:val="6"/>
        </w:numPr>
        <w:spacing w:before="120"/>
        <w:jc w:val="both"/>
        <w:rPr>
          <w:rFonts w:ascii="Book Antiqua" w:hAnsi="Book Antiqua" w:cs="Book Antiqua"/>
          <w:sz w:val="24"/>
          <w:szCs w:val="24"/>
        </w:rPr>
      </w:pPr>
      <w:r>
        <w:rPr>
          <w:rFonts w:ascii="Book Antiqua" w:hAnsi="Book Antiqua" w:cs="Book Antiqua"/>
          <w:sz w:val="24"/>
          <w:szCs w:val="24"/>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14:paraId="7E9D12B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ha preannunciato che nel corso del 2016 sarà necessario approvare un Piano nazionale anticorruzione del tutto nuovo. </w:t>
      </w:r>
    </w:p>
    <w:p w14:paraId="6AE33D3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Ciò in conseguenza della imminente approvazione della nuova disciplina del processo d’approvazione dello stesso PNA, secondo la delega contenuta nella legge 124/2015 all’articolo 7. </w:t>
      </w:r>
    </w:p>
    <w:p w14:paraId="2AB1095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norma, infatti, delega il Governo ad approvare disposizioni di “</w:t>
      </w:r>
      <w:r>
        <w:rPr>
          <w:rFonts w:ascii="Book Antiqua" w:hAnsi="Book Antiqua" w:cs="Book Antiqua"/>
          <w:i/>
          <w:iCs/>
          <w:sz w:val="24"/>
          <w:szCs w:val="24"/>
        </w:rPr>
        <w:t>precisazione dei contenuti e del procedimento di adozione del Piano nazionale anticorruzione, dei piani di prevenzione della corruzione”, ciò anche allo scopo di assicurare “maggiore efficacia dei controlli in fase di attuazione, della differenziazione per settori e dimensioni, del coordinamento con gli strumenti di misurazione e valutazione delle performance nonché dell'individuazione dei principali rischi e dei relativi rimedi</w:t>
      </w:r>
      <w:r>
        <w:rPr>
          <w:rFonts w:ascii="Book Antiqua" w:hAnsi="Book Antiqua" w:cs="Book Antiqua"/>
          <w:sz w:val="24"/>
          <w:szCs w:val="24"/>
        </w:rPr>
        <w:t xml:space="preserve"> […]”.</w:t>
      </w:r>
    </w:p>
    <w:p w14:paraId="64BFAFF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a campione dei PTPC ha consentito all’Autorità nazionale anticorruzione di affermare che le variabili per migliorare le strategie di prevenzione della corruzione, “</w:t>
      </w:r>
      <w:r>
        <w:rPr>
          <w:rFonts w:ascii="Book Antiqua" w:hAnsi="Book Antiqua" w:cs="Book Antiqua"/>
          <w:i/>
          <w:iCs/>
          <w:sz w:val="24"/>
          <w:szCs w:val="24"/>
        </w:rPr>
        <w:t>evitando che queste si trasformino in un mero adempimento</w:t>
      </w:r>
      <w:r>
        <w:rPr>
          <w:rFonts w:ascii="Book Antiqua" w:hAnsi="Book Antiqua" w:cs="Book Antiqua"/>
          <w:sz w:val="24"/>
          <w:szCs w:val="24"/>
        </w:rPr>
        <w:t xml:space="preserve">”, sono: </w:t>
      </w:r>
    </w:p>
    <w:p w14:paraId="28CE3F0B" w14:textId="77777777"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t xml:space="preserve">la differenziazione e la semplificazione dei contenuti del PNA, a seconda delle diverse tipologie e dimensioni delle amministrazioni; </w:t>
      </w:r>
    </w:p>
    <w:p w14:paraId="0B555833" w14:textId="77777777"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t xml:space="preserve">l’investimento nella formazione; </w:t>
      </w:r>
    </w:p>
    <w:p w14:paraId="64254FC7" w14:textId="77777777" w:rsidR="00C40F43" w:rsidRDefault="00C40F43">
      <w:pPr>
        <w:pStyle w:val="Corpotesto1"/>
        <w:numPr>
          <w:ilvl w:val="0"/>
          <w:numId w:val="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l’accompagnamento delle amministrazioni nella predisposizione del PTPC.  </w:t>
      </w:r>
    </w:p>
    <w:p w14:paraId="0672686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l’Autorità la scarsa qualità dei PTPC sconta problemi e cause strutturali che concernono, “</w:t>
      </w:r>
      <w:r>
        <w:rPr>
          <w:rFonts w:ascii="Book Antiqua" w:hAnsi="Book Antiqua" w:cs="Book Antiqua"/>
          <w:i/>
          <w:iCs/>
          <w:sz w:val="24"/>
          <w:szCs w:val="24"/>
        </w:rPr>
        <w:t>da una parte i ruoli e le responsabilità di soggetti che operano nelle amministrazioni e, dall’altra, gli indirizzi del PNA rivolti indistintamente a tutte le amministrazioni</w:t>
      </w:r>
      <w:r>
        <w:rPr>
          <w:rFonts w:ascii="Book Antiqua" w:hAnsi="Book Antiqua" w:cs="Book Antiqua"/>
          <w:sz w:val="24"/>
          <w:szCs w:val="24"/>
        </w:rPr>
        <w:t>”.</w:t>
      </w:r>
    </w:p>
    <w:p w14:paraId="6E1CDCF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L’analisi del campione ha evidenziato numerose criticità: </w:t>
      </w:r>
    </w:p>
    <w:p w14:paraId="6456A302"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analisi del contesto assente, insufficiente o inadeguata; </w:t>
      </w:r>
    </w:p>
    <w:p w14:paraId="6AB8807B"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mappatura dei processi di bassa qualità; </w:t>
      </w:r>
    </w:p>
    <w:p w14:paraId="4325D915"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valutazione del rischio caratterizzata da “ampi margini di miglioramento”; </w:t>
      </w:r>
    </w:p>
    <w:p w14:paraId="1E05D1C6"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trattamento del rischio insufficiente; </w:t>
      </w:r>
    </w:p>
    <w:p w14:paraId="604D55EB"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coordinamento tra PT</w:t>
      </w:r>
      <w:r w:rsidR="00B70C7E">
        <w:rPr>
          <w:rFonts w:ascii="Book Antiqua" w:hAnsi="Book Antiqua" w:cs="Book Antiqua"/>
          <w:sz w:val="24"/>
          <w:szCs w:val="24"/>
        </w:rPr>
        <w:t>PCT</w:t>
      </w:r>
      <w:r>
        <w:rPr>
          <w:rFonts w:ascii="Book Antiqua" w:hAnsi="Book Antiqua" w:cs="Book Antiqua"/>
          <w:sz w:val="24"/>
          <w:szCs w:val="24"/>
        </w:rPr>
        <w:t xml:space="preserve"> e </w:t>
      </w:r>
      <w:r w:rsidR="00B70C7E">
        <w:rPr>
          <w:rFonts w:ascii="Book Antiqua" w:hAnsi="Book Antiqua" w:cs="Book Antiqua"/>
          <w:sz w:val="24"/>
          <w:szCs w:val="24"/>
        </w:rPr>
        <w:t>P</w:t>
      </w:r>
      <w:r>
        <w:rPr>
          <w:rFonts w:ascii="Book Antiqua" w:hAnsi="Book Antiqua" w:cs="Book Antiqua"/>
          <w:sz w:val="24"/>
          <w:szCs w:val="24"/>
        </w:rPr>
        <w:t xml:space="preserve">iano della </w:t>
      </w:r>
      <w:r w:rsidR="00B70C7E">
        <w:rPr>
          <w:rFonts w:ascii="Book Antiqua" w:hAnsi="Book Antiqua" w:cs="Book Antiqua"/>
          <w:sz w:val="24"/>
          <w:szCs w:val="24"/>
        </w:rPr>
        <w:t>P</w:t>
      </w:r>
      <w:r>
        <w:rPr>
          <w:rFonts w:ascii="Book Antiqua" w:hAnsi="Book Antiqua" w:cs="Book Antiqua"/>
          <w:sz w:val="24"/>
          <w:szCs w:val="24"/>
        </w:rPr>
        <w:t>erfo</w:t>
      </w:r>
      <w:r w:rsidR="002272E5">
        <w:rPr>
          <w:rFonts w:ascii="Book Antiqua" w:hAnsi="Book Antiqua" w:cs="Book Antiqua"/>
          <w:sz w:val="24"/>
          <w:szCs w:val="24"/>
        </w:rPr>
        <w:t>r</w:t>
      </w:r>
      <w:r>
        <w:rPr>
          <w:rFonts w:ascii="Book Antiqua" w:hAnsi="Book Antiqua" w:cs="Book Antiqua"/>
          <w:sz w:val="24"/>
          <w:szCs w:val="24"/>
        </w:rPr>
        <w:t>mance</w:t>
      </w:r>
      <w:r w:rsidR="00B70C7E">
        <w:rPr>
          <w:rFonts w:ascii="Book Antiqua" w:hAnsi="Book Antiqua" w:cs="Book Antiqua"/>
          <w:sz w:val="24"/>
          <w:szCs w:val="24"/>
        </w:rPr>
        <w:t xml:space="preserve"> assente</w:t>
      </w:r>
      <w:r>
        <w:rPr>
          <w:rFonts w:ascii="Book Antiqua" w:hAnsi="Book Antiqua" w:cs="Book Antiqua"/>
          <w:sz w:val="24"/>
          <w:szCs w:val="24"/>
        </w:rPr>
        <w:t xml:space="preserve">; </w:t>
      </w:r>
    </w:p>
    <w:p w14:paraId="11E61308"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inadeguato coinvolgimento di attori esterni e interni; </w:t>
      </w:r>
    </w:p>
    <w:p w14:paraId="4274DAA5" w14:textId="77777777" w:rsidR="00C40F43" w:rsidRDefault="00C40F43">
      <w:pPr>
        <w:pStyle w:val="Corpotesto1"/>
        <w:numPr>
          <w:ilvl w:val="0"/>
          <w:numId w:val="8"/>
        </w:numPr>
        <w:spacing w:before="120"/>
        <w:jc w:val="both"/>
        <w:rPr>
          <w:rFonts w:ascii="Book Antiqua" w:hAnsi="Book Antiqua" w:cs="Book Antiqua"/>
          <w:sz w:val="24"/>
          <w:szCs w:val="24"/>
        </w:rPr>
      </w:pPr>
      <w:r>
        <w:rPr>
          <w:rFonts w:ascii="Book Antiqua" w:hAnsi="Book Antiqua" w:cs="Book Antiqua"/>
          <w:sz w:val="24"/>
          <w:szCs w:val="24"/>
        </w:rPr>
        <w:t xml:space="preserve">monitoraggio insufficiente.  </w:t>
      </w:r>
    </w:p>
    <w:p w14:paraId="17F4C36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L’insoddisfacente attuazione della legge 190/2012 con l’adozione, differenziata in rapporto alle tipologie di amministrazioni e enti, di efficaci misure di prevenzione della corruzione è riconducibile a diverse cause. Le più importanti, secondo l’ANAC, sono:</w:t>
      </w:r>
    </w:p>
    <w:p w14:paraId="23F85F78" w14:textId="77777777"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le difficoltà incontrate dalle pubbliche amministrazioni dovute alla sostanziale novità e complessità della normativa; </w:t>
      </w:r>
    </w:p>
    <w:p w14:paraId="0A734268" w14:textId="77777777"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le difficoltà organizzative delle amministrazioni dovute in gran parte a scarsità di risorse finanziarie, che hanno impoverito la capacità d’organizzare le funzioni tecniche e conoscitive necessarie per svolgere adeguatamente il compito che la legge 190/2012 ha previsto; </w:t>
      </w:r>
    </w:p>
    <w:p w14:paraId="02C75206" w14:textId="77777777"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un diffuso atteggiamento di mero adempimento nella predisposizione dei PTPC limitato ad evitare le responsabilità del responsabile anticorruzione in caso di mancata adozione (responsabilità estesa anche alla giunta dopo l’introduzione della sanzione di cui all’articolo 19, comma 5, del DL 90/2014);</w:t>
      </w:r>
    </w:p>
    <w:p w14:paraId="33A2532C" w14:textId="77777777" w:rsidR="00C40F43" w:rsidRDefault="00C40F43">
      <w:pPr>
        <w:pStyle w:val="Corpotesto1"/>
        <w:numPr>
          <w:ilvl w:val="0"/>
          <w:numId w:val="9"/>
        </w:numPr>
        <w:spacing w:before="120"/>
        <w:jc w:val="both"/>
        <w:rPr>
          <w:rFonts w:ascii="Book Antiqua" w:hAnsi="Book Antiqua" w:cs="Book Antiqua"/>
          <w:sz w:val="24"/>
          <w:szCs w:val="24"/>
        </w:rPr>
      </w:pPr>
      <w:r>
        <w:rPr>
          <w:rFonts w:ascii="Book Antiqua" w:hAnsi="Book Antiqua" w:cs="Book Antiqua"/>
          <w:sz w:val="24"/>
          <w:szCs w:val="24"/>
        </w:rPr>
        <w:t xml:space="preserve">l’isolamento del responsabile anticorruzione nella formazione del PTPC ed il sostanziale disinteresse degli organi di indirizzo che, nella migliore delle ipotesi, si limitano a “ratificare” l’operato del responsabile. </w:t>
      </w:r>
    </w:p>
    <w:p w14:paraId="755D922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o dell'ente per via delle specificità dell'ambiente in cui essa opera in termini di strutture territoriali e di dinamiche sociali, economiche e culturali, o per via delle caratteristiche organizzative interne. </w:t>
      </w:r>
    </w:p>
    <w:p w14:paraId="21BCEAD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PNA 2013 contiene un generico riferimento al contesto esterno ed interno ai fini dell'analisi del rischio corruttivo.</w:t>
      </w:r>
    </w:p>
    <w:p w14:paraId="6789F99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In gran parte dei PTPC esaminati dall’Autorità, l'analisi di contesto è assente o carente: ciò costituisce un elemento critico ai fini della definizione di misure adeguate a contrastare i rischi corruttivi. </w:t>
      </w:r>
    </w:p>
    <w:p w14:paraId="33382A1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Attraverso questo tipo di analisi si favorisce la predisposizione di un PTPC contestualizzato e, quindi, potenzialmente più efficace.</w:t>
      </w:r>
    </w:p>
    <w:p w14:paraId="0CB4465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Negli enti locali, ai fini dell'analisi del contesto (</w:t>
      </w:r>
      <w:r>
        <w:rPr>
          <w:rFonts w:ascii="Book Antiqua" w:hAnsi="Book Antiqua" w:cs="Book Antiqua"/>
          <w:i/>
          <w:iCs/>
          <w:sz w:val="24"/>
          <w:szCs w:val="24"/>
        </w:rPr>
        <w:t>esterno</w:t>
      </w:r>
      <w:r>
        <w:rPr>
          <w:rFonts w:ascii="Book Antiqua" w:hAnsi="Book Antiqua" w:cs="Book Antiqua"/>
          <w:sz w:val="24"/>
          <w:szCs w:val="24"/>
        </w:rPr>
        <w:t xml:space="preserve">), secondo l’ANAC i responsabili anticorruzione possono avvalersi degli elementi e dei dati contenuti nelle relazioni periodiche sullo stato dell'ordine e della sicurezza pubblica, presentate al Parlamento dal Ministero dell'Interno e pubblicate sul sito della Camera dei Deputati. </w:t>
      </w:r>
    </w:p>
    <w:p w14:paraId="7AFC67F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Ai sensi di quanto previsto dall'articolo 1 comma 6 della legge 190/2012, </w:t>
      </w:r>
      <w:smartTag w:uri="urn:schemas-microsoft-com:office:smarttags" w:element="PersonName">
        <w:smartTagPr>
          <w:attr w:name="ProductID" w:val="la Prefettura"/>
        </w:smartTagPr>
        <w:r>
          <w:rPr>
            <w:rFonts w:ascii="Book Antiqua" w:hAnsi="Book Antiqua" w:cs="Book Antiqua"/>
            <w:sz w:val="24"/>
            <w:szCs w:val="24"/>
          </w:rPr>
          <w:t>la Prefettura</w:t>
        </w:r>
      </w:smartTag>
      <w:r>
        <w:rPr>
          <w:rFonts w:ascii="Book Antiqua" w:hAnsi="Book Antiqua" w:cs="Book Antiqua"/>
          <w:sz w:val="24"/>
          <w:szCs w:val="24"/>
        </w:rPr>
        <w:t xml:space="preserve"> territorialmente competente potrà fornire, su richiesta dei medesimi responsabili, un supporto tecnico “</w:t>
      </w:r>
      <w:r>
        <w:rPr>
          <w:rFonts w:ascii="Book Antiqua" w:hAnsi="Book Antiqua" w:cs="Book Antiqua"/>
          <w:i/>
          <w:iCs/>
          <w:sz w:val="24"/>
          <w:szCs w:val="24"/>
        </w:rPr>
        <w:t>anche nell'ambito della consueta collaborazione con gli enti locali</w:t>
      </w:r>
      <w:r>
        <w:rPr>
          <w:rFonts w:ascii="Book Antiqua" w:hAnsi="Book Antiqua" w:cs="Book Antiqua"/>
          <w:sz w:val="24"/>
          <w:szCs w:val="24"/>
        </w:rPr>
        <w:t>” (ANAC determinazione n. 12/2015).</w:t>
      </w:r>
    </w:p>
    <w:p w14:paraId="402CD36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del contesto (</w:t>
      </w:r>
      <w:r>
        <w:rPr>
          <w:rFonts w:ascii="Book Antiqua" w:hAnsi="Book Antiqua" w:cs="Book Antiqua"/>
          <w:i/>
          <w:iCs/>
          <w:sz w:val="24"/>
          <w:szCs w:val="24"/>
        </w:rPr>
        <w:t>interno</w:t>
      </w:r>
      <w:r>
        <w:rPr>
          <w:rFonts w:ascii="Book Antiqua" w:hAnsi="Book Antiqua" w:cs="Book Antiqua"/>
          <w:sz w:val="24"/>
          <w:szCs w:val="24"/>
        </w:rPr>
        <w:t xml:space="preserve">) è basata anche sulla rilevazione ed analisi dei processi organizzativi. </w:t>
      </w:r>
    </w:p>
    <w:p w14:paraId="12B6250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dei processi è un modo "</w:t>
      </w:r>
      <w:r>
        <w:rPr>
          <w:rFonts w:ascii="Book Antiqua" w:hAnsi="Book Antiqua" w:cs="Book Antiqua"/>
          <w:i/>
          <w:iCs/>
          <w:sz w:val="24"/>
          <w:szCs w:val="24"/>
        </w:rPr>
        <w:t>razionale</w:t>
      </w:r>
      <w:r>
        <w:rPr>
          <w:rFonts w:ascii="Book Antiqua" w:hAnsi="Book Antiqua" w:cs="Book Antiqua"/>
          <w:sz w:val="24"/>
          <w:szCs w:val="24"/>
        </w:rPr>
        <w:t xml:space="preserve">" di individuare e rappresentare tutte le attività dell'ente per fini diversi. </w:t>
      </w:r>
    </w:p>
    <w:p w14:paraId="70B8446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assume carattere strumentale a fini dell'identificazione, della valutazione e del trattamento dei rischi corruttivi. L'effettivo svolgimento della mappatura deve risultare nel PTPC.</w:t>
      </w:r>
    </w:p>
    <w:p w14:paraId="6824233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L'accuratezza e l'esaustività della mappatura dei processi è un requisito indispensabile per la formulazione di adeguate misure di prevenzione e incide sulla qualità dell'analisi complessiva. </w:t>
      </w:r>
    </w:p>
    <w:p w14:paraId="4D67D71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L'obiettivo è che le amministrazioni e gli enti realizzino la mappatura di tutti i processi. Essa può essere effettuata con diversi livelli di approfondimento. </w:t>
      </w:r>
    </w:p>
    <w:p w14:paraId="23B251BD" w14:textId="77777777" w:rsidR="00C40F43" w:rsidRDefault="00C40F43">
      <w:pPr>
        <w:pStyle w:val="Corpotesto1"/>
        <w:spacing w:before="120"/>
        <w:jc w:val="both"/>
        <w:rPr>
          <w:rFonts w:ascii="Book Antiqua" w:hAnsi="Book Antiqua" w:cs="Book Antiqua"/>
          <w:sz w:val="24"/>
          <w:szCs w:val="24"/>
        </w:rPr>
      </w:pPr>
    </w:p>
    <w:p w14:paraId="0AF679BC" w14:textId="77777777" w:rsidR="00C40F43" w:rsidRDefault="00C40F43" w:rsidP="0056716D">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3.2 L’aggiornamento 2016 (Deliberazione ANAC n. 831 del 03 agosto 2016)</w:t>
      </w:r>
    </w:p>
    <w:p w14:paraId="2CA8CC02" w14:textId="77777777" w:rsidR="00C40F43" w:rsidRDefault="00C40F43">
      <w:pPr>
        <w:pStyle w:val="Corpotesto1"/>
        <w:spacing w:before="120"/>
        <w:jc w:val="both"/>
      </w:pPr>
      <w:r>
        <w:rPr>
          <w:rFonts w:ascii="Book Antiqua" w:hAnsi="Book Antiqua" w:cs="Book Antiqua"/>
          <w:sz w:val="24"/>
          <w:szCs w:val="24"/>
        </w:rPr>
        <w:t>Il 3 agosto 2016 l’Autorità ha approvato la deliberazione numero 831 di aggiornamento, per il 2016, del Piano nazionale anticorruzione.</w:t>
      </w:r>
      <w:r w:rsidRPr="00CF3CFE">
        <w:t xml:space="preserve"> </w:t>
      </w:r>
    </w:p>
    <w:p w14:paraId="62A730BB" w14:textId="77777777" w:rsidR="00C40F43" w:rsidRDefault="00C40F43">
      <w:pPr>
        <w:pStyle w:val="Corpotesto1"/>
        <w:spacing w:before="120"/>
        <w:jc w:val="both"/>
      </w:pPr>
    </w:p>
    <w:p w14:paraId="43056521" w14:textId="77777777" w:rsidR="00C40F43" w:rsidRPr="00CF3CFE" w:rsidRDefault="00C40F43">
      <w:pPr>
        <w:pStyle w:val="Corpotesto1"/>
        <w:spacing w:before="120"/>
        <w:jc w:val="both"/>
        <w:rPr>
          <w:rFonts w:ascii="Book Antiqua" w:hAnsi="Book Antiqua" w:cs="Book Antiqua"/>
          <w:b/>
          <w:bCs/>
          <w:sz w:val="24"/>
          <w:szCs w:val="24"/>
        </w:rPr>
      </w:pPr>
      <w:r w:rsidRPr="00CF3CFE">
        <w:rPr>
          <w:rFonts w:ascii="Book Antiqua" w:hAnsi="Book Antiqua" w:cs="Book Antiqua"/>
          <w:b/>
          <w:bCs/>
          <w:sz w:val="24"/>
          <w:szCs w:val="24"/>
        </w:rPr>
        <w:t>3.3 L’aggiornamento 2017 (</w:t>
      </w:r>
      <w:hyperlink r:id="rId9" w:history="1">
        <w:r w:rsidRPr="00CF3CFE">
          <w:rPr>
            <w:rFonts w:ascii="Book Antiqua" w:hAnsi="Book Antiqua" w:cs="Book Antiqua"/>
            <w:b/>
            <w:bCs/>
            <w:sz w:val="24"/>
            <w:szCs w:val="24"/>
          </w:rPr>
          <w:t>Delibera</w:t>
        </w:r>
        <w:r>
          <w:rPr>
            <w:rFonts w:ascii="Book Antiqua" w:hAnsi="Book Antiqua" w:cs="Book Antiqua"/>
            <w:b/>
            <w:bCs/>
            <w:sz w:val="24"/>
            <w:szCs w:val="24"/>
          </w:rPr>
          <w:t>zione ANAC</w:t>
        </w:r>
        <w:r w:rsidRPr="00CF3CFE">
          <w:rPr>
            <w:rFonts w:ascii="Book Antiqua" w:hAnsi="Book Antiqua" w:cs="Book Antiqua"/>
            <w:b/>
            <w:bCs/>
            <w:sz w:val="24"/>
            <w:szCs w:val="24"/>
          </w:rPr>
          <w:t xml:space="preserve"> n. 1208 del 22 novembre 2017</w:t>
        </w:r>
      </w:hyperlink>
      <w:r w:rsidRPr="00CF3CFE">
        <w:rPr>
          <w:rFonts w:ascii="Book Antiqua" w:hAnsi="Book Antiqua" w:cs="Book Antiqua"/>
          <w:b/>
          <w:bCs/>
          <w:sz w:val="24"/>
          <w:szCs w:val="24"/>
        </w:rPr>
        <w:t>)</w:t>
      </w:r>
    </w:p>
    <w:p w14:paraId="41056BB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I</w:t>
      </w:r>
      <w:r w:rsidRPr="00CF3CFE">
        <w:rPr>
          <w:rFonts w:ascii="Book Antiqua" w:hAnsi="Book Antiqua" w:cs="Book Antiqua"/>
          <w:sz w:val="24"/>
          <w:szCs w:val="24"/>
        </w:rPr>
        <w:t>l Consiglio dell’Autorità</w:t>
      </w:r>
      <w:r>
        <w:rPr>
          <w:rFonts w:ascii="Book Antiqua" w:hAnsi="Book Antiqua" w:cs="Book Antiqua"/>
          <w:sz w:val="24"/>
          <w:szCs w:val="24"/>
        </w:rPr>
        <w:t xml:space="preserve"> il 22 novembre </w:t>
      </w:r>
      <w:smartTag w:uri="urn:schemas-microsoft-com:office:smarttags" w:element="metricconverter">
        <w:smartTagPr>
          <w:attr w:name="ProductID" w:val="2017 ha"/>
        </w:smartTagPr>
        <w:r>
          <w:rPr>
            <w:rFonts w:ascii="Book Antiqua" w:hAnsi="Book Antiqua" w:cs="Book Antiqua"/>
            <w:sz w:val="24"/>
            <w:szCs w:val="24"/>
          </w:rPr>
          <w:t>2017</w:t>
        </w:r>
        <w:r w:rsidRPr="00CF3CFE">
          <w:rPr>
            <w:rFonts w:ascii="Book Antiqua" w:hAnsi="Book Antiqua" w:cs="Book Antiqua"/>
            <w:sz w:val="24"/>
            <w:szCs w:val="24"/>
          </w:rPr>
          <w:t xml:space="preserve"> ha</w:t>
        </w:r>
      </w:smartTag>
      <w:r w:rsidRPr="00CF3CFE">
        <w:rPr>
          <w:rFonts w:ascii="Book Antiqua" w:hAnsi="Book Antiqua" w:cs="Book Antiqua"/>
          <w:sz w:val="24"/>
          <w:szCs w:val="24"/>
        </w:rPr>
        <w:t xml:space="preserve"> approvato l’Aggiornamento 2017 al Piano Nazionale Anticorruzione 2016</w:t>
      </w:r>
      <w:r w:rsidR="00B70C7E">
        <w:rPr>
          <w:rFonts w:ascii="Book Antiqua" w:hAnsi="Book Antiqua" w:cs="Book Antiqua"/>
          <w:sz w:val="24"/>
          <w:szCs w:val="24"/>
        </w:rPr>
        <w:t>.</w:t>
      </w:r>
    </w:p>
    <w:p w14:paraId="0803402D" w14:textId="77777777" w:rsidR="00B91DB4" w:rsidRDefault="00B91DB4" w:rsidP="00B70C7E">
      <w:pPr>
        <w:pStyle w:val="Corpotesto1"/>
        <w:spacing w:before="120"/>
        <w:jc w:val="both"/>
        <w:rPr>
          <w:rFonts w:ascii="Book Antiqua" w:hAnsi="Book Antiqua" w:cs="Book Antiqua"/>
          <w:sz w:val="24"/>
          <w:szCs w:val="24"/>
        </w:rPr>
      </w:pPr>
    </w:p>
    <w:p w14:paraId="7FC1C441" w14:textId="77777777" w:rsidR="00B70C7E" w:rsidRPr="00CF3CFE" w:rsidRDefault="00B70C7E" w:rsidP="00B70C7E">
      <w:pPr>
        <w:pStyle w:val="Corpotesto1"/>
        <w:spacing w:before="120"/>
        <w:jc w:val="both"/>
        <w:rPr>
          <w:rFonts w:ascii="Book Antiqua" w:hAnsi="Book Antiqua" w:cs="Book Antiqua"/>
          <w:b/>
          <w:bCs/>
          <w:sz w:val="24"/>
          <w:szCs w:val="24"/>
        </w:rPr>
      </w:pPr>
      <w:r>
        <w:rPr>
          <w:rFonts w:ascii="Book Antiqua" w:hAnsi="Book Antiqua" w:cs="Book Antiqua"/>
          <w:sz w:val="24"/>
          <w:szCs w:val="24"/>
        </w:rPr>
        <w:t>3.4</w:t>
      </w:r>
      <w:r w:rsidRPr="00CF3CFE">
        <w:rPr>
          <w:rFonts w:ascii="Book Antiqua" w:hAnsi="Book Antiqua" w:cs="Book Antiqua"/>
          <w:b/>
          <w:bCs/>
          <w:sz w:val="24"/>
          <w:szCs w:val="24"/>
        </w:rPr>
        <w:t xml:space="preserve"> L’aggiornamento </w:t>
      </w:r>
      <w:r>
        <w:rPr>
          <w:rFonts w:ascii="Book Antiqua" w:hAnsi="Book Antiqua" w:cs="Book Antiqua"/>
          <w:b/>
          <w:bCs/>
          <w:sz w:val="24"/>
          <w:szCs w:val="24"/>
        </w:rPr>
        <w:t>2018</w:t>
      </w:r>
      <w:r w:rsidRPr="00CF3CFE">
        <w:rPr>
          <w:rFonts w:ascii="Book Antiqua" w:hAnsi="Book Antiqua" w:cs="Book Antiqua"/>
          <w:b/>
          <w:bCs/>
          <w:sz w:val="24"/>
          <w:szCs w:val="24"/>
        </w:rPr>
        <w:t xml:space="preserve"> (</w:t>
      </w:r>
      <w:hyperlink r:id="rId10" w:history="1">
        <w:r w:rsidRPr="00CF3CFE">
          <w:rPr>
            <w:rFonts w:ascii="Book Antiqua" w:hAnsi="Book Antiqua" w:cs="Book Antiqua"/>
            <w:b/>
            <w:bCs/>
            <w:sz w:val="24"/>
            <w:szCs w:val="24"/>
          </w:rPr>
          <w:t>Delibera</w:t>
        </w:r>
        <w:r>
          <w:rPr>
            <w:rFonts w:ascii="Book Antiqua" w:hAnsi="Book Antiqua" w:cs="Book Antiqua"/>
            <w:b/>
            <w:bCs/>
            <w:sz w:val="24"/>
            <w:szCs w:val="24"/>
          </w:rPr>
          <w:t>zione ANAC</w:t>
        </w:r>
        <w:r w:rsidRPr="00CF3CFE">
          <w:rPr>
            <w:rFonts w:ascii="Book Antiqua" w:hAnsi="Book Antiqua" w:cs="Book Antiqua"/>
            <w:b/>
            <w:bCs/>
            <w:sz w:val="24"/>
            <w:szCs w:val="24"/>
          </w:rPr>
          <w:t xml:space="preserve"> n. </w:t>
        </w:r>
        <w:r w:rsidR="00DB78BA">
          <w:rPr>
            <w:rFonts w:ascii="Book Antiqua" w:hAnsi="Book Antiqua" w:cs="Book Antiqua"/>
            <w:b/>
            <w:bCs/>
            <w:sz w:val="24"/>
            <w:szCs w:val="24"/>
          </w:rPr>
          <w:t>1074</w:t>
        </w:r>
        <w:r w:rsidRPr="00CF3CFE">
          <w:rPr>
            <w:rFonts w:ascii="Book Antiqua" w:hAnsi="Book Antiqua" w:cs="Book Antiqua"/>
            <w:b/>
            <w:bCs/>
            <w:sz w:val="24"/>
            <w:szCs w:val="24"/>
          </w:rPr>
          <w:t xml:space="preserve"> del </w:t>
        </w:r>
      </w:hyperlink>
      <w:r>
        <w:t xml:space="preserve"> </w:t>
      </w:r>
      <w:r w:rsidR="00DB78BA" w:rsidRPr="00DB78BA">
        <w:rPr>
          <w:rFonts w:ascii="Book Antiqua" w:hAnsi="Book Antiqua" w:cs="Book Antiqua"/>
          <w:b/>
          <w:bCs/>
          <w:sz w:val="24"/>
          <w:szCs w:val="24"/>
        </w:rPr>
        <w:t>21/11/2018</w:t>
      </w:r>
      <w:r w:rsidRPr="00CF3CFE">
        <w:rPr>
          <w:rFonts w:ascii="Book Antiqua" w:hAnsi="Book Antiqua" w:cs="Book Antiqua"/>
          <w:b/>
          <w:bCs/>
          <w:sz w:val="24"/>
          <w:szCs w:val="24"/>
        </w:rPr>
        <w:t>)</w:t>
      </w:r>
    </w:p>
    <w:p w14:paraId="4792DD83" w14:textId="77777777" w:rsidR="00B91DB4" w:rsidRDefault="00B91DB4" w:rsidP="00B91DB4">
      <w:pPr>
        <w:pStyle w:val="Corpotesto1"/>
        <w:spacing w:before="120"/>
        <w:jc w:val="both"/>
        <w:rPr>
          <w:rFonts w:ascii="Book Antiqua" w:hAnsi="Book Antiqua" w:cs="Book Antiqua"/>
          <w:sz w:val="24"/>
          <w:szCs w:val="24"/>
        </w:rPr>
      </w:pPr>
      <w:r>
        <w:rPr>
          <w:rFonts w:ascii="Book Antiqua" w:hAnsi="Book Antiqua" w:cs="Book Antiqua"/>
          <w:sz w:val="24"/>
          <w:szCs w:val="24"/>
        </w:rPr>
        <w:t> I</w:t>
      </w:r>
      <w:r w:rsidRPr="00CF3CFE">
        <w:rPr>
          <w:rFonts w:ascii="Book Antiqua" w:hAnsi="Book Antiqua" w:cs="Book Antiqua"/>
          <w:sz w:val="24"/>
          <w:szCs w:val="24"/>
        </w:rPr>
        <w:t>l Consiglio dell’Autorità</w:t>
      </w:r>
      <w:r>
        <w:rPr>
          <w:rFonts w:ascii="Book Antiqua" w:hAnsi="Book Antiqua" w:cs="Book Antiqua"/>
          <w:sz w:val="24"/>
          <w:szCs w:val="24"/>
        </w:rPr>
        <w:t xml:space="preserve"> il 21 novembre 2018</w:t>
      </w:r>
      <w:r w:rsidRPr="00CF3CFE">
        <w:rPr>
          <w:rFonts w:ascii="Book Antiqua" w:hAnsi="Book Antiqua" w:cs="Book Antiqua"/>
          <w:sz w:val="24"/>
          <w:szCs w:val="24"/>
        </w:rPr>
        <w:t xml:space="preserve"> ha approvato l’Aggiornamento </w:t>
      </w:r>
      <w:r>
        <w:rPr>
          <w:rFonts w:ascii="Book Antiqua" w:hAnsi="Book Antiqua" w:cs="Book Antiqua"/>
          <w:sz w:val="24"/>
          <w:szCs w:val="24"/>
        </w:rPr>
        <w:t>2018</w:t>
      </w:r>
      <w:r w:rsidRPr="00CF3CFE">
        <w:rPr>
          <w:rFonts w:ascii="Book Antiqua" w:hAnsi="Book Antiqua" w:cs="Book Antiqua"/>
          <w:sz w:val="24"/>
          <w:szCs w:val="24"/>
        </w:rPr>
        <w:t xml:space="preserve"> al Piano Nazionale Anticorruzione 201</w:t>
      </w:r>
      <w:r>
        <w:rPr>
          <w:rFonts w:ascii="Book Antiqua" w:hAnsi="Book Antiqua" w:cs="Book Antiqua"/>
          <w:sz w:val="24"/>
          <w:szCs w:val="24"/>
        </w:rPr>
        <w:t>7.</w:t>
      </w:r>
    </w:p>
    <w:p w14:paraId="6848B3A5" w14:textId="77777777" w:rsidR="00B53F1D" w:rsidRPr="00CF3CFE" w:rsidRDefault="00B53F1D" w:rsidP="005F190F">
      <w:pPr>
        <w:pStyle w:val="Titolo3"/>
        <w:shd w:val="clear" w:color="auto" w:fill="F9F9F9"/>
        <w:spacing w:before="0" w:after="0"/>
        <w:rPr>
          <w:rFonts w:ascii="Book Antiqua" w:hAnsi="Book Antiqua" w:cs="Book Antiqua"/>
          <w:b w:val="0"/>
          <w:bCs w:val="0"/>
          <w:sz w:val="24"/>
          <w:szCs w:val="24"/>
        </w:rPr>
      </w:pPr>
      <w:bookmarkStart w:id="16" w:name="_Hlk33115291"/>
      <w:r>
        <w:rPr>
          <w:rFonts w:ascii="Book Antiqua" w:hAnsi="Book Antiqua" w:cs="Book Antiqua"/>
          <w:sz w:val="24"/>
          <w:szCs w:val="24"/>
        </w:rPr>
        <w:lastRenderedPageBreak/>
        <w:t xml:space="preserve">3.5 </w:t>
      </w:r>
      <w:r w:rsidRPr="00CF3CFE">
        <w:rPr>
          <w:rFonts w:ascii="Book Antiqua" w:hAnsi="Book Antiqua" w:cs="Book Antiqua"/>
          <w:sz w:val="24"/>
          <w:szCs w:val="24"/>
        </w:rPr>
        <w:t xml:space="preserve">L’aggiornamento </w:t>
      </w:r>
      <w:r>
        <w:rPr>
          <w:rFonts w:ascii="Book Antiqua" w:hAnsi="Book Antiqua" w:cs="Book Antiqua"/>
          <w:sz w:val="24"/>
          <w:szCs w:val="24"/>
        </w:rPr>
        <w:t>2019</w:t>
      </w:r>
      <w:r w:rsidRPr="00CF3CFE">
        <w:rPr>
          <w:rFonts w:ascii="Book Antiqua" w:hAnsi="Book Antiqua" w:cs="Book Antiqua"/>
          <w:sz w:val="24"/>
          <w:szCs w:val="24"/>
        </w:rPr>
        <w:t xml:space="preserve"> (</w:t>
      </w:r>
      <w:hyperlink r:id="rId11" w:history="1">
        <w:r w:rsidRPr="00CF3CFE">
          <w:rPr>
            <w:rFonts w:ascii="Book Antiqua" w:hAnsi="Book Antiqua" w:cs="Book Antiqua"/>
            <w:sz w:val="24"/>
            <w:szCs w:val="24"/>
          </w:rPr>
          <w:t>Delibera</w:t>
        </w:r>
        <w:r>
          <w:rPr>
            <w:rFonts w:ascii="Book Antiqua" w:hAnsi="Book Antiqua" w:cs="Book Antiqua"/>
            <w:sz w:val="24"/>
            <w:szCs w:val="24"/>
          </w:rPr>
          <w:t>zione ANAC</w:t>
        </w:r>
        <w:r w:rsidRPr="00CF3CFE">
          <w:rPr>
            <w:rFonts w:ascii="Book Antiqua" w:hAnsi="Book Antiqua" w:cs="Book Antiqua"/>
            <w:sz w:val="24"/>
            <w:szCs w:val="24"/>
          </w:rPr>
          <w:t xml:space="preserve"> n. </w:t>
        </w:r>
        <w:r w:rsidR="005F190F">
          <w:rPr>
            <w:rFonts w:ascii="Book Antiqua" w:hAnsi="Book Antiqua" w:cs="Book Antiqua"/>
            <w:sz w:val="24"/>
            <w:szCs w:val="24"/>
          </w:rPr>
          <w:t>1064</w:t>
        </w:r>
        <w:r w:rsidRPr="00CF3CFE">
          <w:rPr>
            <w:rFonts w:ascii="Book Antiqua" w:hAnsi="Book Antiqua" w:cs="Book Antiqua"/>
            <w:sz w:val="24"/>
            <w:szCs w:val="24"/>
          </w:rPr>
          <w:t xml:space="preserve"> del </w:t>
        </w:r>
      </w:hyperlink>
      <w:r>
        <w:t xml:space="preserve"> </w:t>
      </w:r>
      <w:r w:rsidR="005F190F">
        <w:rPr>
          <w:rFonts w:ascii="Book Antiqua" w:hAnsi="Book Antiqua" w:cs="Book Antiqua"/>
          <w:sz w:val="24"/>
          <w:szCs w:val="24"/>
        </w:rPr>
        <w:t xml:space="preserve">13/11/2019) </w:t>
      </w:r>
    </w:p>
    <w:p w14:paraId="48209E9A" w14:textId="77777777" w:rsidR="00B53F1D" w:rsidRDefault="00B53F1D" w:rsidP="00B53F1D">
      <w:pPr>
        <w:pStyle w:val="Corpotesto1"/>
        <w:spacing w:before="120"/>
        <w:jc w:val="both"/>
        <w:rPr>
          <w:rFonts w:ascii="Book Antiqua" w:hAnsi="Book Antiqua" w:cs="Book Antiqua"/>
          <w:sz w:val="24"/>
          <w:szCs w:val="24"/>
        </w:rPr>
      </w:pPr>
      <w:r>
        <w:rPr>
          <w:rFonts w:ascii="Book Antiqua" w:hAnsi="Book Antiqua" w:cs="Book Antiqua"/>
          <w:sz w:val="24"/>
          <w:szCs w:val="24"/>
        </w:rPr>
        <w:t> I</w:t>
      </w:r>
      <w:r w:rsidRPr="00CF3CFE">
        <w:rPr>
          <w:rFonts w:ascii="Book Antiqua" w:hAnsi="Book Antiqua" w:cs="Book Antiqua"/>
          <w:sz w:val="24"/>
          <w:szCs w:val="24"/>
        </w:rPr>
        <w:t>l Consiglio dell’Autorità</w:t>
      </w:r>
      <w:r>
        <w:rPr>
          <w:rFonts w:ascii="Book Antiqua" w:hAnsi="Book Antiqua" w:cs="Book Antiqua"/>
          <w:sz w:val="24"/>
          <w:szCs w:val="24"/>
        </w:rPr>
        <w:t xml:space="preserve"> il </w:t>
      </w:r>
      <w:r w:rsidR="005F190F">
        <w:rPr>
          <w:rFonts w:ascii="Book Antiqua" w:hAnsi="Book Antiqua" w:cs="Book Antiqua"/>
          <w:sz w:val="24"/>
          <w:szCs w:val="24"/>
        </w:rPr>
        <w:t>13 novembre 2019</w:t>
      </w:r>
      <w:r w:rsidRPr="00CF3CFE">
        <w:rPr>
          <w:rFonts w:ascii="Book Antiqua" w:hAnsi="Book Antiqua" w:cs="Book Antiqua"/>
          <w:sz w:val="24"/>
          <w:szCs w:val="24"/>
        </w:rPr>
        <w:t xml:space="preserve"> ha approvato l’Aggiornamento </w:t>
      </w:r>
      <w:r>
        <w:rPr>
          <w:rFonts w:ascii="Book Antiqua" w:hAnsi="Book Antiqua" w:cs="Book Antiqua"/>
          <w:sz w:val="24"/>
          <w:szCs w:val="24"/>
        </w:rPr>
        <w:t>2019</w:t>
      </w:r>
      <w:r w:rsidRPr="00CF3CFE">
        <w:rPr>
          <w:rFonts w:ascii="Book Antiqua" w:hAnsi="Book Antiqua" w:cs="Book Antiqua"/>
          <w:sz w:val="24"/>
          <w:szCs w:val="24"/>
        </w:rPr>
        <w:t xml:space="preserve"> al Piano Nazionale Anticorruzione </w:t>
      </w:r>
      <w:r>
        <w:rPr>
          <w:rFonts w:ascii="Book Antiqua" w:hAnsi="Book Antiqua" w:cs="Book Antiqua"/>
          <w:sz w:val="24"/>
          <w:szCs w:val="24"/>
        </w:rPr>
        <w:t>2018.</w:t>
      </w:r>
    </w:p>
    <w:bookmarkEnd w:id="16"/>
    <w:p w14:paraId="267155BC" w14:textId="77777777" w:rsidR="00C40F43" w:rsidRDefault="00C40F43">
      <w:pPr>
        <w:pStyle w:val="TitoloB"/>
        <w:spacing w:before="120" w:after="0" w:line="240" w:lineRule="auto"/>
        <w:rPr>
          <w:rFonts w:ascii="Book Antiqua" w:hAnsi="Book Antiqua" w:cs="Book Antiqua"/>
          <w:sz w:val="24"/>
          <w:szCs w:val="24"/>
        </w:rPr>
      </w:pPr>
    </w:p>
    <w:p w14:paraId="64F2D454"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7" w:name="_Toc405477345"/>
      <w:r>
        <w:rPr>
          <w:rFonts w:ascii="Book Antiqua" w:hAnsi="Book Antiqua" w:cs="Book Antiqua"/>
          <w:sz w:val="24"/>
          <w:szCs w:val="24"/>
        </w:rPr>
        <w:t xml:space="preserve">4. Il Piano </w:t>
      </w:r>
      <w:r w:rsidR="00B53F1D">
        <w:rPr>
          <w:rFonts w:ascii="Book Antiqua" w:hAnsi="Book Antiqua" w:cs="Book Antiqua"/>
          <w:sz w:val="24"/>
          <w:szCs w:val="24"/>
        </w:rPr>
        <w:t>T</w:t>
      </w:r>
      <w:r>
        <w:rPr>
          <w:rFonts w:ascii="Book Antiqua" w:hAnsi="Book Antiqua" w:cs="Book Antiqua"/>
          <w:sz w:val="24"/>
          <w:szCs w:val="24"/>
        </w:rPr>
        <w:t xml:space="preserve">riennale di </w:t>
      </w:r>
      <w:r w:rsidR="00B53F1D">
        <w:rPr>
          <w:rFonts w:ascii="Book Antiqua" w:hAnsi="Book Antiqua" w:cs="Book Antiqua"/>
          <w:sz w:val="24"/>
          <w:szCs w:val="24"/>
        </w:rPr>
        <w:t>P</w:t>
      </w:r>
      <w:r>
        <w:rPr>
          <w:rFonts w:ascii="Book Antiqua" w:hAnsi="Book Antiqua" w:cs="Book Antiqua"/>
          <w:sz w:val="24"/>
          <w:szCs w:val="24"/>
        </w:rPr>
        <w:t xml:space="preserve">revenzione della </w:t>
      </w:r>
      <w:r w:rsidR="00B53F1D">
        <w:rPr>
          <w:rFonts w:ascii="Book Antiqua" w:hAnsi="Book Antiqua" w:cs="Book Antiqua"/>
          <w:sz w:val="24"/>
          <w:szCs w:val="24"/>
        </w:rPr>
        <w:t>C</w:t>
      </w:r>
      <w:r>
        <w:rPr>
          <w:rFonts w:ascii="Book Antiqua" w:hAnsi="Book Antiqua" w:cs="Book Antiqua"/>
          <w:sz w:val="24"/>
          <w:szCs w:val="24"/>
        </w:rPr>
        <w:t xml:space="preserve">orruzione e della </w:t>
      </w:r>
      <w:r w:rsidR="00B53F1D">
        <w:rPr>
          <w:rFonts w:ascii="Book Antiqua" w:hAnsi="Book Antiqua" w:cs="Book Antiqua"/>
          <w:sz w:val="24"/>
          <w:szCs w:val="24"/>
        </w:rPr>
        <w:t>T</w:t>
      </w:r>
      <w:r>
        <w:rPr>
          <w:rFonts w:ascii="Book Antiqua" w:hAnsi="Book Antiqua" w:cs="Book Antiqua"/>
          <w:sz w:val="24"/>
          <w:szCs w:val="24"/>
        </w:rPr>
        <w:t>rasparenza (PTPCT)</w:t>
      </w:r>
      <w:bookmarkEnd w:id="17"/>
    </w:p>
    <w:p w14:paraId="52C87BD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livello periferico, la legge 190/2012 impone all’organo di indirizzo politico l’approvazione del </w:t>
      </w:r>
      <w:r>
        <w:rPr>
          <w:rFonts w:ascii="Book Antiqua" w:hAnsi="Book Antiqua" w:cs="Book Antiqua"/>
          <w:i/>
          <w:iCs/>
          <w:sz w:val="24"/>
          <w:szCs w:val="24"/>
        </w:rPr>
        <w:t>Piano triennale di prevenzione della corruzione</w:t>
      </w:r>
      <w:r>
        <w:rPr>
          <w:rFonts w:ascii="Book Antiqua" w:hAnsi="Book Antiqua" w:cs="Book Antiqua"/>
          <w:sz w:val="24"/>
          <w:szCs w:val="24"/>
        </w:rPr>
        <w:t xml:space="preserve"> (PTPC). </w:t>
      </w:r>
    </w:p>
    <w:p w14:paraId="70440BCC" w14:textId="77777777" w:rsidR="00C40F43" w:rsidRPr="00EB519C" w:rsidRDefault="00C40F43">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L’art. 1, comma 8, della Legge n. 190/2012 è stato di recente modificato dall’art. 41, comma 1, lett. f) del Decreto L</w:t>
      </w:r>
      <w:r w:rsidR="00D005C0">
        <w:rPr>
          <w:rFonts w:ascii="Book Antiqua" w:hAnsi="Book Antiqua" w:cs="Book Antiqua"/>
          <w:sz w:val="24"/>
          <w:szCs w:val="24"/>
        </w:rPr>
        <w:t>gs</w:t>
      </w:r>
      <w:r w:rsidRPr="00EB519C">
        <w:rPr>
          <w:rFonts w:ascii="Book Antiqua" w:hAnsi="Book Antiqua" w:cs="Book Antiqua"/>
          <w:sz w:val="24"/>
          <w:szCs w:val="24"/>
        </w:rPr>
        <w:t xml:space="preserve"> n. 97/2016 prevedendo che l’organo di indirizzo politico provveda all’adozione del </w:t>
      </w:r>
      <w:r w:rsidRPr="00EB519C">
        <w:rPr>
          <w:rFonts w:ascii="Book Antiqua" w:hAnsi="Book Antiqua" w:cs="Book Antiqua"/>
          <w:i/>
          <w:iCs/>
          <w:sz w:val="24"/>
          <w:szCs w:val="24"/>
        </w:rPr>
        <w:t>Piano triennale di prevenzione della corruzione</w:t>
      </w:r>
      <w:r w:rsidRPr="00EB519C">
        <w:rPr>
          <w:rFonts w:ascii="Book Antiqua" w:hAnsi="Book Antiqua" w:cs="Book Antiqua"/>
          <w:sz w:val="24"/>
          <w:szCs w:val="24"/>
        </w:rPr>
        <w:t xml:space="preserve"> </w:t>
      </w:r>
      <w:r w:rsidRPr="00EB519C">
        <w:rPr>
          <w:rFonts w:ascii="Book Antiqua" w:hAnsi="Book Antiqua" w:cs="Book Antiqua"/>
          <w:i/>
          <w:iCs/>
          <w:sz w:val="24"/>
          <w:szCs w:val="24"/>
        </w:rPr>
        <w:t>e della trasparenza</w:t>
      </w:r>
      <w:r w:rsidRPr="00EB519C">
        <w:rPr>
          <w:rFonts w:ascii="Book Antiqua" w:hAnsi="Book Antiqua" w:cs="Book Antiqua"/>
          <w:sz w:val="24"/>
          <w:szCs w:val="24"/>
        </w:rPr>
        <w:t xml:space="preserve"> (PTPCT).</w:t>
      </w:r>
    </w:p>
    <w:p w14:paraId="7D857463" w14:textId="77777777" w:rsidR="00C40F43" w:rsidRPr="00EB519C" w:rsidRDefault="00C40F43">
      <w:pPr>
        <w:pStyle w:val="Corpotesto1"/>
        <w:spacing w:before="120"/>
        <w:jc w:val="both"/>
        <w:rPr>
          <w:rFonts w:ascii="Book Antiqua" w:hAnsi="Book Antiqua" w:cs="Book Antiqua"/>
          <w:sz w:val="24"/>
          <w:szCs w:val="24"/>
        </w:rPr>
      </w:pPr>
      <w:r w:rsidRPr="00EB519C">
        <w:rPr>
          <w:rFonts w:ascii="Book Antiqua" w:hAnsi="Book Antiqua" w:cs="Book Antiqua"/>
          <w:sz w:val="24"/>
          <w:szCs w:val="24"/>
        </w:rPr>
        <w:t xml:space="preserve">Il Responsabile anticorruzione e della trasparenza propone all’organo di indirizzo politico lo schema di PTPCT che deve essere approvato ogni anno entro il 31 gennaio. </w:t>
      </w:r>
    </w:p>
    <w:p w14:paraId="03CEEDB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L'attività di elaborazione del piano non può essere affidata a soggetti esterni  all'amministrazione.</w:t>
      </w:r>
    </w:p>
    <w:p w14:paraId="3482EAD6" w14:textId="77777777" w:rsidR="00C40F43" w:rsidRPr="00EB519C"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Negli enti locali la competenza ad approvare il Piano triennale di prevenzione della corruzione è delle Giunta, salvo eventuale e diversa previsione adottata nell’esercizio del potere di autoregolamentazione da ogni singolo ente (ANAC deliberazione 12/2014), </w:t>
      </w:r>
      <w:r w:rsidRPr="00EB519C">
        <w:rPr>
          <w:rFonts w:ascii="Book Antiqua" w:hAnsi="Book Antiqua" w:cs="Book Antiqua"/>
          <w:sz w:val="24"/>
          <w:szCs w:val="24"/>
        </w:rPr>
        <w:t>come confermato dal Decreto L</w:t>
      </w:r>
      <w:r w:rsidR="00D005C0">
        <w:rPr>
          <w:rFonts w:ascii="Book Antiqua" w:hAnsi="Book Antiqua" w:cs="Book Antiqua"/>
          <w:sz w:val="24"/>
          <w:szCs w:val="24"/>
        </w:rPr>
        <w:t>gs</w:t>
      </w:r>
      <w:r w:rsidRPr="00EB519C">
        <w:rPr>
          <w:rFonts w:ascii="Book Antiqua" w:hAnsi="Book Antiqua" w:cs="Book Antiqua"/>
          <w:sz w:val="24"/>
          <w:szCs w:val="24"/>
        </w:rPr>
        <w:t xml:space="preserve"> n. 97/2016 art. 41, comma 1, lett. g. </w:t>
      </w:r>
    </w:p>
    <w:p w14:paraId="1D77EDA9"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L’Autorità sostiene che sia necessario assicurare “</w:t>
      </w:r>
      <w:r>
        <w:rPr>
          <w:rFonts w:ascii="Book Antiqua" w:hAnsi="Book Antiqua" w:cs="Book Antiqua"/>
          <w:i/>
          <w:iCs/>
          <w:sz w:val="24"/>
          <w:szCs w:val="24"/>
        </w:rPr>
        <w:t xml:space="preserve">la più larga condivisione delle misure” </w:t>
      </w:r>
      <w:r>
        <w:rPr>
          <w:rFonts w:ascii="Book Antiqua" w:hAnsi="Book Antiqua" w:cs="Book Antiqua"/>
          <w:sz w:val="24"/>
          <w:szCs w:val="24"/>
        </w:rPr>
        <w:t xml:space="preserve">anticorruzione con gli organi di indirizzo politico (ANAC determinazione n. 12 del 28 ottobre 2015). </w:t>
      </w:r>
    </w:p>
    <w:p w14:paraId="1CE51EAD"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A tale scopo, l’ANAC ritiene possa essere utile prevedere una “</w:t>
      </w:r>
      <w:r>
        <w:rPr>
          <w:rFonts w:ascii="Book Antiqua" w:hAnsi="Book Antiqua" w:cs="Book Antiqua"/>
          <w:i/>
          <w:iCs/>
          <w:sz w:val="24"/>
          <w:szCs w:val="24"/>
        </w:rPr>
        <w:t>doppi</w:t>
      </w:r>
      <w:r w:rsidR="00F34308">
        <w:rPr>
          <w:rFonts w:ascii="Book Antiqua" w:hAnsi="Book Antiqua" w:cs="Book Antiqua"/>
          <w:i/>
          <w:iCs/>
          <w:sz w:val="24"/>
          <w:szCs w:val="24"/>
        </w:rPr>
        <w:t>a</w:t>
      </w:r>
      <w:r>
        <w:rPr>
          <w:rFonts w:ascii="Book Antiqua" w:hAnsi="Book Antiqua" w:cs="Book Antiqua"/>
          <w:i/>
          <w:iCs/>
          <w:sz w:val="24"/>
          <w:szCs w:val="24"/>
        </w:rPr>
        <w:t xml:space="preserve"> approvazione”</w:t>
      </w:r>
      <w:r>
        <w:rPr>
          <w:rFonts w:ascii="Book Antiqua" w:hAnsi="Book Antiqua" w:cs="Book Antiqua"/>
          <w:sz w:val="24"/>
          <w:szCs w:val="24"/>
        </w:rPr>
        <w:t xml:space="preserve">. </w:t>
      </w:r>
    </w:p>
    <w:p w14:paraId="1CD681C1"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L’adozione di un primo schema di PTPC e, successivamente,  l’approvazione del Piano in forma definitiva. </w:t>
      </w:r>
    </w:p>
    <w:p w14:paraId="6C3C97B6"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Negli enti locali nei quali sono presenti due organi di indirizzo politico, uno generale il Consiglio e uno esecutivo </w:t>
      </w:r>
      <w:smartTag w:uri="urn:schemas-microsoft-com:office:smarttags" w:element="PersonName">
        <w:smartTagPr>
          <w:attr w:name="ProductID" w:val="la Giunta"/>
        </w:smartTagPr>
        <w:r>
          <w:rPr>
            <w:rFonts w:ascii="Book Antiqua" w:hAnsi="Book Antiqua" w:cs="Book Antiqua"/>
            <w:sz w:val="24"/>
            <w:szCs w:val="24"/>
          </w:rPr>
          <w:t>la Giunta</w:t>
        </w:r>
      </w:smartTag>
      <w:r>
        <w:rPr>
          <w:rFonts w:ascii="Book Antiqua" w:hAnsi="Book Antiqua" w:cs="Book Antiqua"/>
          <w:sz w:val="24"/>
          <w:szCs w:val="24"/>
        </w:rPr>
        <w:t>, secondo l’Autorità sarebbe “</w:t>
      </w:r>
      <w:r>
        <w:rPr>
          <w:rFonts w:ascii="Book Antiqua" w:hAnsi="Book Antiqua" w:cs="Book Antiqua"/>
          <w:i/>
          <w:iCs/>
          <w:sz w:val="24"/>
          <w:szCs w:val="24"/>
        </w:rPr>
        <w:t>utile l’approvazione da parte dell’assemblea di un documento di carattere generale sul contenuto del PTPC, mentre l’organo esecutivo resta competente all’adozione finale</w:t>
      </w:r>
      <w:r>
        <w:rPr>
          <w:rFonts w:ascii="Book Antiqua" w:hAnsi="Book Antiqua" w:cs="Book Antiqua"/>
          <w:sz w:val="24"/>
          <w:szCs w:val="24"/>
        </w:rPr>
        <w:t xml:space="preserve">”. </w:t>
      </w:r>
    </w:p>
    <w:p w14:paraId="6B950FB6"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In questo modo l’esecutivo ed il Sindaco avrebbero “</w:t>
      </w:r>
      <w:r>
        <w:rPr>
          <w:rFonts w:ascii="Book Antiqua" w:hAnsi="Book Antiqua" w:cs="Book Antiqua"/>
          <w:i/>
          <w:iCs/>
          <w:sz w:val="24"/>
          <w:szCs w:val="24"/>
        </w:rPr>
        <w:t>più occasioni d’esaminare e condividere il contenuto del piano</w:t>
      </w:r>
      <w:r>
        <w:rPr>
          <w:rFonts w:ascii="Book Antiqua" w:hAnsi="Book Antiqua" w:cs="Book Antiqua"/>
          <w:sz w:val="24"/>
          <w:szCs w:val="24"/>
        </w:rPr>
        <w:t>” (ANAC determinazione 12/2015, pag. 10).</w:t>
      </w:r>
    </w:p>
    <w:p w14:paraId="508896DA" w14:textId="77777777" w:rsidR="00C40F43" w:rsidRDefault="00C40F43">
      <w:pPr>
        <w:spacing w:before="120"/>
        <w:jc w:val="both"/>
        <w:rPr>
          <w:rFonts w:ascii="Book Antiqua" w:hAnsi="Book Antiqua" w:cs="Book Antiqua"/>
        </w:rPr>
      </w:pPr>
      <w:r>
        <w:rPr>
          <w:rFonts w:ascii="Book Antiqua" w:hAnsi="Book Antiqua" w:cs="Book Antiqua"/>
          <w:color w:val="000000"/>
        </w:rPr>
        <w:t>Si trattano tuttavia di “</w:t>
      </w:r>
      <w:r>
        <w:rPr>
          <w:rFonts w:ascii="Book Antiqua" w:hAnsi="Book Antiqua" w:cs="Book Antiqua"/>
          <w:i/>
          <w:iCs/>
          <w:color w:val="000000"/>
        </w:rPr>
        <w:t>suggerimenti</w:t>
      </w:r>
      <w:r>
        <w:rPr>
          <w:rFonts w:ascii="Book Antiqua" w:hAnsi="Book Antiqua" w:cs="Book Antiqua"/>
          <w:color w:val="000000"/>
        </w:rPr>
        <w:t xml:space="preserve">” dell’Autorità che hanno quale scopo </w:t>
      </w:r>
      <w:r>
        <w:rPr>
          <w:rFonts w:ascii="Book Antiqua" w:hAnsi="Book Antiqua" w:cs="Book Antiqua"/>
        </w:rPr>
        <w:t>“</w:t>
      </w:r>
      <w:r>
        <w:rPr>
          <w:rFonts w:ascii="Book Antiqua" w:hAnsi="Book Antiqua" w:cs="Book Antiqua"/>
          <w:i/>
          <w:iCs/>
        </w:rPr>
        <w:t xml:space="preserve">la più larga condivisione delle misure” </w:t>
      </w:r>
      <w:r>
        <w:rPr>
          <w:rFonts w:ascii="Book Antiqua" w:hAnsi="Book Antiqua" w:cs="Book Antiqua"/>
        </w:rPr>
        <w:t xml:space="preserve">anticorruzione con gli organi di indirizzo politico. </w:t>
      </w:r>
    </w:p>
    <w:p w14:paraId="23100C07" w14:textId="77777777" w:rsidR="00C40F43" w:rsidRPr="00EB519C" w:rsidRDefault="00C40F43" w:rsidP="00E83332">
      <w:pPr>
        <w:pStyle w:val="Corpotesto1"/>
        <w:spacing w:before="120"/>
        <w:jc w:val="both"/>
        <w:rPr>
          <w:rFonts w:ascii="Book Antiqua" w:hAnsi="Book Antiqua" w:cs="Book Antiqua"/>
          <w:sz w:val="24"/>
          <w:szCs w:val="24"/>
        </w:rPr>
      </w:pPr>
      <w:r w:rsidRPr="00EB519C">
        <w:rPr>
          <w:rFonts w:ascii="Book Antiqua" w:hAnsi="Book Antiqua" w:cs="Book Antiqua"/>
        </w:rPr>
        <w:t xml:space="preserve">Si ritiene di procedere, anche per l’anno in corso, all’approvazione del PTPCT </w:t>
      </w:r>
      <w:bookmarkStart w:id="18" w:name="_Toc405477346"/>
      <w:r w:rsidRPr="00EB519C">
        <w:rPr>
          <w:rFonts w:ascii="Book Antiqua" w:hAnsi="Book Antiqua" w:cs="Book Antiqua"/>
        </w:rPr>
        <w:t>da parte della sola Giunta Comunale, prevedendo nella predisposizione del DUP gli obiettivi st</w:t>
      </w:r>
      <w:r w:rsidR="00965118">
        <w:rPr>
          <w:rFonts w:ascii="Book Antiqua" w:hAnsi="Book Antiqua" w:cs="Book Antiqua"/>
        </w:rPr>
        <w:t>r</w:t>
      </w:r>
      <w:r w:rsidRPr="00EB519C">
        <w:rPr>
          <w:rFonts w:ascii="Book Antiqua" w:hAnsi="Book Antiqua" w:cs="Book Antiqua"/>
        </w:rPr>
        <w:t>ategici in materia di prevenzione della corruzione e della trasparenza</w:t>
      </w:r>
      <w:r w:rsidRPr="00EB519C">
        <w:rPr>
          <w:rFonts w:ascii="Book Antiqua" w:hAnsi="Book Antiqua" w:cs="Book Antiqua"/>
          <w:sz w:val="24"/>
          <w:szCs w:val="24"/>
        </w:rPr>
        <w:t xml:space="preserve"> come confermato dal Decreto L</w:t>
      </w:r>
      <w:r w:rsidR="00965118">
        <w:rPr>
          <w:rFonts w:ascii="Book Antiqua" w:hAnsi="Book Antiqua" w:cs="Book Antiqua"/>
          <w:sz w:val="24"/>
          <w:szCs w:val="24"/>
        </w:rPr>
        <w:t>gs</w:t>
      </w:r>
      <w:r w:rsidRPr="00EB519C">
        <w:rPr>
          <w:rFonts w:ascii="Book Antiqua" w:hAnsi="Book Antiqua" w:cs="Book Antiqua"/>
          <w:sz w:val="24"/>
          <w:szCs w:val="24"/>
        </w:rPr>
        <w:t xml:space="preserve"> n. 97/2016 art. 41, comma 1, lett. g. </w:t>
      </w:r>
    </w:p>
    <w:p w14:paraId="39AA326C" w14:textId="77777777" w:rsidR="00C40F43" w:rsidRDefault="00C40F43">
      <w:pPr>
        <w:spacing w:before="120"/>
        <w:jc w:val="both"/>
        <w:rPr>
          <w:sz w:val="28"/>
          <w:szCs w:val="28"/>
        </w:rPr>
      </w:pPr>
    </w:p>
    <w:p w14:paraId="515D36D2" w14:textId="77777777" w:rsidR="00C40F43" w:rsidRPr="00EB519C"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 xml:space="preserve">4.1. Processo di adozione del </w:t>
      </w:r>
      <w:r w:rsidRPr="00EB519C">
        <w:rPr>
          <w:rFonts w:ascii="Book Antiqua" w:hAnsi="Book Antiqua" w:cs="Book Antiqua"/>
          <w:sz w:val="24"/>
          <w:szCs w:val="24"/>
        </w:rPr>
        <w:t>PTCP</w:t>
      </w:r>
      <w:bookmarkEnd w:id="18"/>
      <w:r w:rsidRPr="00EB519C">
        <w:rPr>
          <w:rFonts w:ascii="Book Antiqua" w:hAnsi="Book Antiqua" w:cs="Book Antiqua"/>
          <w:sz w:val="24"/>
          <w:szCs w:val="24"/>
        </w:rPr>
        <w:t>T</w:t>
      </w:r>
    </w:p>
    <w:p w14:paraId="000CEB1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PNA del 2013 (pag. 27 e seguenti) prevede che il PTPC rechi le informazioni seguenti: </w:t>
      </w:r>
    </w:p>
    <w:p w14:paraId="0AA45C54" w14:textId="77777777"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data e documento di approvazione del Piano da parte degli organi di indirizzo politico-amministrativo;</w:t>
      </w:r>
    </w:p>
    <w:p w14:paraId="5E76BD1C" w14:textId="77777777"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individuazione degli attori interni all'amministrazione che hanno partecipato alla predisposizione del Piano nonché dei canali e degli strumenti di partecipazione;</w:t>
      </w:r>
    </w:p>
    <w:p w14:paraId="0C41C452" w14:textId="77777777"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individuazione degli attori esterni all'amministrazione che hanno partecipato alla predisposizione del Piano nonché dei canali e degli strumenti di partecipazione;</w:t>
      </w:r>
    </w:p>
    <w:p w14:paraId="52152354" w14:textId="77777777" w:rsidR="00C40F43" w:rsidRDefault="00C40F43">
      <w:pPr>
        <w:pStyle w:val="Corpotesto1"/>
        <w:numPr>
          <w:ilvl w:val="0"/>
          <w:numId w:val="11"/>
        </w:numPr>
        <w:spacing w:before="120"/>
        <w:jc w:val="both"/>
        <w:rPr>
          <w:rFonts w:ascii="Book Antiqua" w:hAnsi="Book Antiqua" w:cs="Book Antiqua"/>
          <w:sz w:val="24"/>
          <w:szCs w:val="24"/>
        </w:rPr>
      </w:pPr>
      <w:r>
        <w:rPr>
          <w:rFonts w:ascii="Book Antiqua" w:hAnsi="Book Antiqua" w:cs="Book Antiqua"/>
          <w:sz w:val="24"/>
          <w:szCs w:val="24"/>
        </w:rPr>
        <w:t xml:space="preserve">indicazione di canali, strumenti e iniziative di comunicazione dei contenuti del Piano. </w:t>
      </w:r>
    </w:p>
    <w:p w14:paraId="0FF9276F" w14:textId="77777777" w:rsidR="00C40F43" w:rsidRDefault="00C40F43">
      <w:pPr>
        <w:pStyle w:val="TitoloB"/>
        <w:spacing w:before="120" w:after="0" w:line="240" w:lineRule="auto"/>
        <w:rPr>
          <w:rFonts w:ascii="Book Antiqua" w:hAnsi="Book Antiqua" w:cs="Book Antiqua"/>
          <w:sz w:val="24"/>
          <w:szCs w:val="24"/>
        </w:rPr>
      </w:pPr>
    </w:p>
    <w:p w14:paraId="646A7F99"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19" w:name="_Toc405477347"/>
      <w:r>
        <w:rPr>
          <w:rFonts w:ascii="Book Antiqua" w:hAnsi="Book Antiqua" w:cs="Book Antiqua"/>
          <w:sz w:val="24"/>
          <w:szCs w:val="24"/>
        </w:rPr>
        <w:t>4.2. Gestione del rischio</w:t>
      </w:r>
      <w:bookmarkEnd w:id="19"/>
    </w:p>
    <w:p w14:paraId="64AE0C3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PNA del 2013 il Piano anticorruzione contiene: </w:t>
      </w:r>
    </w:p>
    <w:p w14:paraId="04176896" w14:textId="77777777"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l'indicazione delle attività nell'ambito delle quali è più elevato (comma 5 lett. a) il rischio di corruzione, "</w:t>
      </w:r>
      <w:r>
        <w:rPr>
          <w:rFonts w:ascii="Book Antiqua" w:hAnsi="Book Antiqua" w:cs="Book Antiqua"/>
          <w:i/>
          <w:iCs/>
          <w:sz w:val="24"/>
          <w:szCs w:val="24"/>
        </w:rPr>
        <w:t>aree di rischio</w:t>
      </w:r>
      <w:r>
        <w:rPr>
          <w:rFonts w:ascii="Book Antiqua" w:hAnsi="Book Antiqua" w:cs="Book Antiqua"/>
          <w:sz w:val="24"/>
          <w:szCs w:val="24"/>
        </w:rPr>
        <w:t xml:space="preserve">"; </w:t>
      </w:r>
    </w:p>
    <w:p w14:paraId="1113E45D" w14:textId="77777777"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 xml:space="preserve">la metodologia utilizzata per effettuare la valutazione del rischio; </w:t>
      </w:r>
    </w:p>
    <w:p w14:paraId="432C7B28" w14:textId="77777777" w:rsidR="00C40F43" w:rsidRDefault="00C40F43">
      <w:pPr>
        <w:pStyle w:val="Corpotesto1"/>
        <w:numPr>
          <w:ilvl w:val="0"/>
          <w:numId w:val="12"/>
        </w:numPr>
        <w:spacing w:before="120"/>
        <w:jc w:val="both"/>
        <w:rPr>
          <w:rFonts w:ascii="Book Antiqua" w:hAnsi="Book Antiqua" w:cs="Book Antiqua"/>
          <w:sz w:val="24"/>
          <w:szCs w:val="24"/>
        </w:rPr>
      </w:pPr>
      <w:r>
        <w:rPr>
          <w:rFonts w:ascii="Book Antiqua" w:hAnsi="Book Antiqua" w:cs="Book Antiqua"/>
          <w:sz w:val="24"/>
          <w:szCs w:val="24"/>
        </w:rPr>
        <w:t>schede di programmazione delle misure di prevenzione utili a ridurre la probabilità che il rischio si verifichi, in riferimento a ciascuna area di rischio, con indicazione degli obiettivi, della tempistica, dei responsabili, degli indicatori e delle modalità di verifica dell'attuazione, in relazione alle misure di carattere generale introdotte o rafforzate dalla legge 190/2012 e dai decreti attuativi, nonché alle misure ulteriori introdotte con il PNA.</w:t>
      </w:r>
      <w:bookmarkStart w:id="20" w:name="_Toc405477348"/>
    </w:p>
    <w:p w14:paraId="1C7D904A" w14:textId="77777777" w:rsidR="00C40F43" w:rsidRDefault="00C40F43">
      <w:pPr>
        <w:pStyle w:val="Corpotesto1"/>
        <w:spacing w:before="120"/>
        <w:ind w:left="720"/>
        <w:jc w:val="both"/>
        <w:rPr>
          <w:rFonts w:ascii="Book Antiqua" w:hAnsi="Book Antiqua" w:cs="Book Antiqua"/>
          <w:sz w:val="24"/>
          <w:szCs w:val="24"/>
        </w:rPr>
      </w:pPr>
    </w:p>
    <w:p w14:paraId="181529CC"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4.3. Formazione in tema di anticorruzione</w:t>
      </w:r>
      <w:bookmarkEnd w:id="20"/>
    </w:p>
    <w:p w14:paraId="7EF1327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gli indirizzi del PNA 2013 il Piano anticorruzione reca: </w:t>
      </w:r>
    </w:p>
    <w:p w14:paraId="06296097"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l’indicazione del collegamento tra formazione in tema di anticorruzione e programma annuale della formazione;</w:t>
      </w:r>
    </w:p>
    <w:p w14:paraId="7C6B293D"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l’individuazione dei soggetti cui viene erogata la formazione in tema di anticorruzione;</w:t>
      </w:r>
    </w:p>
    <w:p w14:paraId="361A05B1"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l’individuazione dei soggetti che erogano la formazione in tema di anticorruzione;</w:t>
      </w:r>
    </w:p>
    <w:p w14:paraId="1F592CF2"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l’indicazione dei contenuti della formazione in tema di anticorruzione;</w:t>
      </w:r>
    </w:p>
    <w:p w14:paraId="3B1E0AFE"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 xml:space="preserve">l’indicazione di canali e strumenti di erogazione della formazione in tema di anticorruzione; </w:t>
      </w:r>
    </w:p>
    <w:p w14:paraId="0A988C44" w14:textId="77777777" w:rsidR="00C40F43" w:rsidRDefault="00C40F43">
      <w:pPr>
        <w:pStyle w:val="Corpotesto1"/>
        <w:numPr>
          <w:ilvl w:val="0"/>
          <w:numId w:val="13"/>
        </w:numPr>
        <w:spacing w:before="120"/>
        <w:jc w:val="both"/>
        <w:rPr>
          <w:rFonts w:ascii="Book Antiqua" w:hAnsi="Book Antiqua" w:cs="Book Antiqua"/>
          <w:sz w:val="24"/>
          <w:szCs w:val="24"/>
        </w:rPr>
      </w:pPr>
      <w:r>
        <w:rPr>
          <w:rFonts w:ascii="Book Antiqua" w:hAnsi="Book Antiqua" w:cs="Book Antiqua"/>
          <w:sz w:val="24"/>
          <w:szCs w:val="24"/>
        </w:rPr>
        <w:t xml:space="preserve">la quantificazione di ore/giornate dedicate alla formazione in tema di anticorruzione. </w:t>
      </w:r>
      <w:bookmarkStart w:id="21" w:name="_Toc405477349"/>
    </w:p>
    <w:p w14:paraId="1949C5F3" w14:textId="77777777" w:rsidR="00C40F43" w:rsidRDefault="00C40F43">
      <w:pPr>
        <w:pStyle w:val="TitoloB"/>
        <w:keepNext/>
        <w:widowControl w:val="0"/>
        <w:spacing w:after="360" w:line="280" w:lineRule="exact"/>
        <w:ind w:right="0"/>
        <w:jc w:val="both"/>
        <w:outlineLvl w:val="1"/>
        <w:rPr>
          <w:rFonts w:ascii="Book Antiqua" w:hAnsi="Book Antiqua" w:cs="Book Antiqua"/>
          <w:sz w:val="28"/>
          <w:szCs w:val="28"/>
        </w:rPr>
      </w:pPr>
    </w:p>
    <w:p w14:paraId="3E3BCC6D"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4.4. Codici di comportamento</w:t>
      </w:r>
      <w:bookmarkEnd w:id="21"/>
    </w:p>
    <w:p w14:paraId="171E409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Secondo il PNA 2013 (pag. 27 e seguenti), il PTPC reca informazioni in merito a: </w:t>
      </w:r>
    </w:p>
    <w:p w14:paraId="7EA00C1C" w14:textId="77777777"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adozione delle integrazioni al codice di comportamento dei dipendenti pubblici;</w:t>
      </w:r>
    </w:p>
    <w:p w14:paraId="5CFD7DAA" w14:textId="77777777"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 xml:space="preserve">indicazione dei meccanismi di denuncia delle violazioni del codice di comportamento; </w:t>
      </w:r>
    </w:p>
    <w:p w14:paraId="03CAC764" w14:textId="77777777" w:rsidR="00C40F43" w:rsidRDefault="00C40F43">
      <w:pPr>
        <w:pStyle w:val="Corpotesto1"/>
        <w:numPr>
          <w:ilvl w:val="0"/>
          <w:numId w:val="14"/>
        </w:numPr>
        <w:spacing w:before="120"/>
        <w:jc w:val="both"/>
        <w:rPr>
          <w:rFonts w:ascii="Book Antiqua" w:hAnsi="Book Antiqua" w:cs="Book Antiqua"/>
          <w:sz w:val="24"/>
          <w:szCs w:val="24"/>
        </w:rPr>
      </w:pPr>
      <w:r>
        <w:rPr>
          <w:rFonts w:ascii="Book Antiqua" w:hAnsi="Book Antiqua" w:cs="Book Antiqua"/>
          <w:sz w:val="24"/>
          <w:szCs w:val="24"/>
        </w:rPr>
        <w:t xml:space="preserve">indicazione dell'ufficio competente a emanare pareri sulla applicazione del codice di comportamento. </w:t>
      </w:r>
    </w:p>
    <w:p w14:paraId="154FF8A2" w14:textId="77777777" w:rsidR="00C40F43" w:rsidRDefault="00C40F43">
      <w:pPr>
        <w:pStyle w:val="Corpotesto1"/>
        <w:spacing w:before="120"/>
        <w:jc w:val="both"/>
        <w:rPr>
          <w:rFonts w:ascii="Book Antiqua" w:hAnsi="Book Antiqua" w:cs="Book Antiqua"/>
          <w:b/>
          <w:bCs/>
          <w:sz w:val="24"/>
          <w:szCs w:val="24"/>
        </w:rPr>
      </w:pPr>
    </w:p>
    <w:p w14:paraId="38022642"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22" w:name="_Toc405477350"/>
      <w:r>
        <w:rPr>
          <w:rFonts w:ascii="Book Antiqua" w:hAnsi="Book Antiqua" w:cs="Book Antiqua"/>
          <w:sz w:val="24"/>
          <w:szCs w:val="24"/>
        </w:rPr>
        <w:t>4.5. Altre iniziative</w:t>
      </w:r>
      <w:bookmarkEnd w:id="22"/>
    </w:p>
    <w:p w14:paraId="45828FC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Infine, sempre secondo il PNA 2013 (pag. 27 e seguenti), le amministrazioni possono evidenziare nel PTPC ulteriori informazioni in merito a: </w:t>
      </w:r>
    </w:p>
    <w:p w14:paraId="3CD2FBBE"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indicazione dei criteri di rotazione del personale;  </w:t>
      </w:r>
    </w:p>
    <w:p w14:paraId="05108D2E"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indicazione delle disposizioni relative al ricorso all'arbitrato con modalità che ne assicurino la pubblicità e la rotazione;</w:t>
      </w:r>
    </w:p>
    <w:p w14:paraId="6704D96D"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elaborazione della proposta di decreto per disciplinare gli incarichi e le attività non consentite ai pubblici dipendenti;</w:t>
      </w:r>
    </w:p>
    <w:p w14:paraId="401621E2"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elaborazione di direttive per l'attribuzione degli incarichi dirigenziali, con la definizione delle cause ostative al conferimento; </w:t>
      </w:r>
    </w:p>
    <w:p w14:paraId="2C1EBB89"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definizione di modalità per verificare il rispetto del divieto di svolgere attività incompatibili a seguito della cessazione del rapporto; </w:t>
      </w:r>
    </w:p>
    <w:p w14:paraId="320D47D8"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elaborazione di direttive per effettuare controlli su precedenti penali ai fini dell'attribuzione degli incarichi e dell'assegnazione ad uffici;</w:t>
      </w:r>
    </w:p>
    <w:p w14:paraId="4289F17A"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adozione di misure per la tutela del </w:t>
      </w:r>
      <w:r>
        <w:rPr>
          <w:rFonts w:ascii="Book Antiqua" w:hAnsi="Book Antiqua" w:cs="Book Antiqua"/>
          <w:i/>
          <w:iCs/>
          <w:sz w:val="24"/>
          <w:szCs w:val="24"/>
        </w:rPr>
        <w:t>whistleblower;</w:t>
      </w:r>
    </w:p>
    <w:p w14:paraId="41019E27"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predisposizione di protocolli di legalità per gli affidamenti. </w:t>
      </w:r>
    </w:p>
    <w:p w14:paraId="761D06EC"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realizzazione del sistema di monitoraggio del rispetto dei termini, previsti dalla legge o dal regolamento, per la conclusione dei procedimenti; </w:t>
      </w:r>
    </w:p>
    <w:p w14:paraId="529F73E2"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realizzazione di un sistema di monitoraggio dei rapporti tra l'amministrazione e i soggetti che con essa stipulano contratti e indicazione delle ulteriori iniziative nell'ambito dei contratti pubblici;</w:t>
      </w:r>
    </w:p>
    <w:p w14:paraId="4A2D9186"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indicazione delle iniziative previste nell'ambito dell'erogazione di sovvenzioni, contributi, sussidi, ausili finanziari nonché attribuzione di vantaggi economici di qualunque genere;</w:t>
      </w:r>
    </w:p>
    <w:p w14:paraId="51349526"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t xml:space="preserve">indicazione delle iniziative previste nell'ambito di concorsi e selezione del personale; </w:t>
      </w:r>
    </w:p>
    <w:p w14:paraId="694AB9FB" w14:textId="77777777" w:rsidR="00C40F43" w:rsidRDefault="00C40F43">
      <w:pPr>
        <w:pStyle w:val="Corpotesto1"/>
        <w:numPr>
          <w:ilvl w:val="0"/>
          <w:numId w:val="15"/>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indicazione delle iniziative previste nell'ambito delle attività ispettive/organizzazione del sistema di monitoraggio sull'attuazione del PTCP, con individuazione dei referenti, dei tempi e delle modalità di informativa. </w:t>
      </w:r>
    </w:p>
    <w:p w14:paraId="72CDB097" w14:textId="77777777" w:rsidR="00C40F43" w:rsidRDefault="00C40F43">
      <w:pPr>
        <w:pStyle w:val="Corpotesto1"/>
        <w:spacing w:before="120"/>
        <w:jc w:val="both"/>
        <w:rPr>
          <w:rFonts w:ascii="Book Antiqua" w:hAnsi="Book Antiqua" w:cs="Book Antiqua"/>
          <w:sz w:val="24"/>
          <w:szCs w:val="24"/>
        </w:rPr>
      </w:pPr>
    </w:p>
    <w:p w14:paraId="57FC8BF6"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5.La tutela dei whistleblower</w:t>
      </w:r>
    </w:p>
    <w:p w14:paraId="0E9246FE" w14:textId="77777777" w:rsidR="00AA6E93" w:rsidRDefault="00AA6E93" w:rsidP="00AA6E9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recente </w:t>
      </w:r>
      <w:hyperlink r:id="rId12" w:tgtFrame="_blank" w:tooltip="LEGGE 30 novembre 2017, n. 179 -   Disposizioni per la tutela degli autori di segnalazioni di reati o   irregolarità di cui siano venuti a conoscenza nell'ambito di un rapporto   di lavoro pubblico o privato" w:history="1">
        <w:r w:rsidRPr="00AA6E93">
          <w:rPr>
            <w:rFonts w:ascii="Book Antiqua" w:hAnsi="Book Antiqua" w:cs="Book Antiqua"/>
            <w:sz w:val="24"/>
            <w:szCs w:val="24"/>
          </w:rPr>
          <w:t>Legge 30 novembre 2017, n. 179 ad oggetto “ Disposizioni per la tutela degli autori di segnalazioni di reati o irregolarità di cui siano venuti a conoscenza nell'ambito di un rapporto di lavoro pubblico o privato</w:t>
        </w:r>
      </w:hyperlink>
      <w:r>
        <w:rPr>
          <w:rFonts w:ascii="Book Antiqua" w:hAnsi="Book Antiqua" w:cs="Book Antiqua"/>
          <w:sz w:val="24"/>
          <w:szCs w:val="24"/>
        </w:rPr>
        <w:t>” è intervenuta a regolamentare ulteriormente la materia della  tutela dei whistleblower.</w:t>
      </w:r>
    </w:p>
    <w:p w14:paraId="1CBA43F6" w14:textId="77777777" w:rsidR="00AA6E93" w:rsidRDefault="00AA6E93" w:rsidP="00AA6E9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Già l’Autorità nazionale anticorruzione il 28 aprile 2015 aveva approvato, dopo un periodo di “</w:t>
      </w:r>
      <w:r>
        <w:rPr>
          <w:rFonts w:ascii="Book Antiqua" w:hAnsi="Book Antiqua" w:cs="Book Antiqua"/>
          <w:i/>
          <w:iCs/>
          <w:sz w:val="24"/>
          <w:szCs w:val="24"/>
        </w:rPr>
        <w:t>consultazione pubblica</w:t>
      </w:r>
      <w:r>
        <w:rPr>
          <w:rFonts w:ascii="Book Antiqua" w:hAnsi="Book Antiqua" w:cs="Book Antiqua"/>
          <w:sz w:val="24"/>
          <w:szCs w:val="24"/>
        </w:rPr>
        <w:t>”,  le “</w:t>
      </w:r>
      <w:r>
        <w:rPr>
          <w:rFonts w:ascii="Book Antiqua" w:hAnsi="Book Antiqua" w:cs="Book Antiqua"/>
          <w:i/>
          <w:iCs/>
          <w:sz w:val="24"/>
          <w:szCs w:val="24"/>
        </w:rPr>
        <w:t>Linee guida in materia di tutela del dipendente pubblico che segnala  illeciti (c.d. whistleblower)</w:t>
      </w:r>
      <w:r>
        <w:rPr>
          <w:rFonts w:ascii="Book Antiqua" w:hAnsi="Book Antiqua" w:cs="Book Antiqua"/>
          <w:sz w:val="24"/>
          <w:szCs w:val="24"/>
        </w:rPr>
        <w:t xml:space="preserve">” (determinazione n. 6 del 28 aprile 2015, pubblicata il 6 maggio 2015). </w:t>
      </w:r>
    </w:p>
    <w:p w14:paraId="30CDE4F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è un dovere di tutte le amministrazioni pubbliche le quali, a tal fine, devono assumere “</w:t>
      </w:r>
      <w:r>
        <w:rPr>
          <w:rFonts w:ascii="Book Antiqua" w:hAnsi="Book Antiqua" w:cs="Book Antiqua"/>
          <w:i/>
          <w:iCs/>
          <w:sz w:val="24"/>
          <w:szCs w:val="24"/>
        </w:rPr>
        <w:t>concrete misure di tutela del dipendente</w:t>
      </w:r>
      <w:r>
        <w:rPr>
          <w:rFonts w:ascii="Book Antiqua" w:hAnsi="Book Antiqua" w:cs="Book Antiqua"/>
          <w:sz w:val="24"/>
          <w:szCs w:val="24"/>
        </w:rPr>
        <w:t>” da specificare nel Piano triennale di prevenzione della corruzione.</w:t>
      </w:r>
    </w:p>
    <w:p w14:paraId="65D6E00E"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legge 190/2012 ha aggiunto al D.</w:t>
      </w:r>
      <w:r w:rsidR="00D005C0">
        <w:rPr>
          <w:rFonts w:ascii="Book Antiqua" w:hAnsi="Book Antiqua" w:cs="Book Antiqua"/>
          <w:sz w:val="24"/>
          <w:szCs w:val="24"/>
        </w:rPr>
        <w:t xml:space="preserve"> </w:t>
      </w:r>
      <w:r>
        <w:rPr>
          <w:rFonts w:ascii="Book Antiqua" w:hAnsi="Book Antiqua" w:cs="Book Antiqua"/>
          <w:sz w:val="24"/>
          <w:szCs w:val="24"/>
        </w:rPr>
        <w:t xml:space="preserve">Lgs. 165/2001 l’articolo 54-bis.  </w:t>
      </w:r>
    </w:p>
    <w:p w14:paraId="7F5E559E"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Pr>
          <w:rFonts w:ascii="Book Antiqua" w:hAnsi="Book Antiqua" w:cs="Book Antiqua"/>
          <w:i/>
          <w:iCs/>
          <w:sz w:val="24"/>
          <w:szCs w:val="24"/>
        </w:rPr>
        <w:t xml:space="preserve"> “essere sanzionato, licenziato o sottoposto ad una misura discriminatoria, diretta o indiretta, avente effetti sulle condizioni di lavoro per motivi collegati direttamente o indirettamente alla denuncia</w:t>
      </w:r>
      <w:r>
        <w:rPr>
          <w:rFonts w:ascii="Book Antiqua" w:hAnsi="Book Antiqua" w:cs="Book Antiqua"/>
          <w:sz w:val="24"/>
          <w:szCs w:val="24"/>
        </w:rPr>
        <w:t>”.</w:t>
      </w:r>
    </w:p>
    <w:p w14:paraId="61079B1D"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delinea una “</w:t>
      </w:r>
      <w:r>
        <w:rPr>
          <w:rFonts w:ascii="Book Antiqua" w:hAnsi="Book Antiqua" w:cs="Book Antiqua"/>
          <w:i/>
          <w:iCs/>
          <w:sz w:val="24"/>
          <w:szCs w:val="24"/>
        </w:rPr>
        <w:t>protezione generale ed astratta</w:t>
      </w:r>
      <w:r>
        <w:rPr>
          <w:rFonts w:ascii="Book Antiqua" w:hAnsi="Book Antiqua" w:cs="Book Antiqua"/>
          <w:sz w:val="24"/>
          <w:szCs w:val="24"/>
        </w:rPr>
        <w:t xml:space="preserve">” che, secondo ANAC, deve essere completata con concrete misure di tutela del dipendente. Tutela che, in ogni caso, deve essere assicurata da tutti i soggetti che ricevono la segnalazione. </w:t>
      </w:r>
    </w:p>
    <w:p w14:paraId="7BD6862B"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6FE60944"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PNA impone alle pubbliche amministrazioni, di cui all’art. 1 co. 2 del d.lgs. 165/2001, l’assunzione dei “</w:t>
      </w:r>
      <w:r>
        <w:rPr>
          <w:rFonts w:ascii="Book Antiqua" w:hAnsi="Book Antiqua" w:cs="Book Antiqua"/>
          <w:i/>
          <w:iCs/>
          <w:sz w:val="24"/>
          <w:szCs w:val="24"/>
        </w:rPr>
        <w:t>necessari accorgimenti tecnici per dare attuazione alla tutela del dipendente che effettua le segnalazioni</w:t>
      </w:r>
      <w:r>
        <w:rPr>
          <w:rFonts w:ascii="Book Antiqua" w:hAnsi="Book Antiqua" w:cs="Book Antiqua"/>
          <w:sz w:val="24"/>
          <w:szCs w:val="24"/>
        </w:rPr>
        <w:t xml:space="preserve">”. </w:t>
      </w:r>
    </w:p>
    <w:p w14:paraId="66FE7A66"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misure di tutela del </w:t>
      </w:r>
      <w:r>
        <w:rPr>
          <w:rFonts w:ascii="Book Antiqua" w:hAnsi="Book Antiqua" w:cs="Book Antiqua"/>
          <w:i/>
          <w:iCs/>
          <w:sz w:val="24"/>
          <w:szCs w:val="24"/>
        </w:rPr>
        <w:t>whistleblower</w:t>
      </w:r>
      <w:r>
        <w:rPr>
          <w:rFonts w:ascii="Book Antiqua" w:hAnsi="Book Antiqua" w:cs="Book Antiqua"/>
          <w:sz w:val="24"/>
          <w:szCs w:val="24"/>
        </w:rPr>
        <w:t xml:space="preserve"> devono essere implementate, “</w:t>
      </w:r>
      <w:r>
        <w:rPr>
          <w:rFonts w:ascii="Book Antiqua" w:hAnsi="Book Antiqua" w:cs="Book Antiqua"/>
          <w:i/>
          <w:iCs/>
          <w:sz w:val="24"/>
          <w:szCs w:val="24"/>
        </w:rPr>
        <w:t>con tempestività</w:t>
      </w:r>
      <w:r>
        <w:rPr>
          <w:rFonts w:ascii="Book Antiqua" w:hAnsi="Book Antiqua" w:cs="Book Antiqua"/>
          <w:sz w:val="24"/>
          <w:szCs w:val="24"/>
        </w:rPr>
        <w:t>”, attraverso il Piano triennale di prevenzione della corruzione (PTPC).</w:t>
      </w:r>
    </w:p>
    <w:p w14:paraId="4BAA8F45"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 </w:t>
      </w:r>
      <w:r w:rsidR="00965118">
        <w:rPr>
          <w:rFonts w:ascii="Book Antiqua" w:hAnsi="Book Antiqua" w:cs="Book Antiqua"/>
          <w:sz w:val="24"/>
          <w:szCs w:val="24"/>
        </w:rPr>
        <w:t>D</w:t>
      </w:r>
      <w:r>
        <w:rPr>
          <w:rFonts w:ascii="Book Antiqua" w:hAnsi="Book Antiqua" w:cs="Book Antiqua"/>
          <w:sz w:val="24"/>
          <w:szCs w:val="24"/>
        </w:rPr>
        <w:t>.</w:t>
      </w:r>
      <w:r w:rsidR="00D005C0">
        <w:rPr>
          <w:rFonts w:ascii="Book Antiqua" w:hAnsi="Book Antiqua" w:cs="Book Antiqua"/>
          <w:sz w:val="24"/>
          <w:szCs w:val="24"/>
        </w:rPr>
        <w:t>L</w:t>
      </w:r>
      <w:r>
        <w:rPr>
          <w:rFonts w:ascii="Book Antiqua" w:hAnsi="Book Antiqua" w:cs="Book Antiqua"/>
          <w:sz w:val="24"/>
          <w:szCs w:val="24"/>
        </w:rPr>
        <w:t xml:space="preserve">gs. </w:t>
      </w:r>
      <w:r w:rsidR="00965118">
        <w:rPr>
          <w:rFonts w:ascii="Book Antiqua" w:hAnsi="Book Antiqua" w:cs="Book Antiqua"/>
          <w:sz w:val="24"/>
          <w:szCs w:val="24"/>
        </w:rPr>
        <w:t>n.</w:t>
      </w:r>
      <w:r>
        <w:rPr>
          <w:rFonts w:ascii="Book Antiqua" w:hAnsi="Book Antiqua" w:cs="Book Antiqua"/>
          <w:sz w:val="24"/>
          <w:szCs w:val="24"/>
        </w:rPr>
        <w:t xml:space="preserve">165/2001, inoltre, è stato integrato dal DL </w:t>
      </w:r>
      <w:r w:rsidR="00965118">
        <w:rPr>
          <w:rFonts w:ascii="Book Antiqua" w:hAnsi="Book Antiqua" w:cs="Book Antiqua"/>
          <w:sz w:val="24"/>
          <w:szCs w:val="24"/>
        </w:rPr>
        <w:t xml:space="preserve">n. </w:t>
      </w:r>
      <w:r>
        <w:rPr>
          <w:rFonts w:ascii="Book Antiqua" w:hAnsi="Book Antiqua" w:cs="Book Antiqua"/>
          <w:sz w:val="24"/>
          <w:szCs w:val="24"/>
        </w:rPr>
        <w:t xml:space="preserve">90/2014 (convertito dalla legge 114/2014): </w:t>
      </w:r>
    </w:p>
    <w:p w14:paraId="69471957"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l’art. 31 del DL 90/2014 ha individuato l’ANAC quale soggetto destinatario delle segnalazioni; </w:t>
      </w:r>
    </w:p>
    <w:p w14:paraId="67A3FF30"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mentre l’art. 19 co. 5 del D</w:t>
      </w:r>
      <w:r w:rsidR="00D005C0">
        <w:rPr>
          <w:rFonts w:ascii="Book Antiqua" w:hAnsi="Book Antiqua" w:cs="Book Antiqua"/>
          <w:sz w:val="24"/>
          <w:szCs w:val="24"/>
        </w:rPr>
        <w:t>.</w:t>
      </w:r>
      <w:r>
        <w:rPr>
          <w:rFonts w:ascii="Book Antiqua" w:hAnsi="Book Antiqua" w:cs="Book Antiqua"/>
          <w:sz w:val="24"/>
          <w:szCs w:val="24"/>
        </w:rPr>
        <w:t>L</w:t>
      </w:r>
      <w:r w:rsidR="00D005C0">
        <w:rPr>
          <w:rFonts w:ascii="Book Antiqua" w:hAnsi="Book Antiqua" w:cs="Book Antiqua"/>
          <w:sz w:val="24"/>
          <w:szCs w:val="24"/>
        </w:rPr>
        <w:t>.</w:t>
      </w:r>
      <w:r w:rsidR="00965118">
        <w:rPr>
          <w:rFonts w:ascii="Book Antiqua" w:hAnsi="Book Antiqua" w:cs="Book Antiqua"/>
          <w:sz w:val="24"/>
          <w:szCs w:val="24"/>
        </w:rPr>
        <w:t xml:space="preserve"> n.</w:t>
      </w:r>
      <w:r>
        <w:rPr>
          <w:rFonts w:ascii="Book Antiqua" w:hAnsi="Book Antiqua" w:cs="Book Antiqua"/>
          <w:sz w:val="24"/>
          <w:szCs w:val="24"/>
        </w:rPr>
        <w:t xml:space="preserve"> 90/2014 ha stabilito che l’ANAC riceva “</w:t>
      </w:r>
      <w:r>
        <w:rPr>
          <w:rFonts w:ascii="Book Antiqua" w:hAnsi="Book Antiqua" w:cs="Book Antiqua"/>
          <w:i/>
          <w:iCs/>
          <w:sz w:val="24"/>
          <w:szCs w:val="24"/>
        </w:rPr>
        <w:t xml:space="preserve">notizie e segnalazioni di illeciti, anche nelle forme di cui all’art. 54-bis del </w:t>
      </w:r>
      <w:r w:rsidR="00D005C0">
        <w:rPr>
          <w:rFonts w:ascii="Book Antiqua" w:hAnsi="Book Antiqua" w:cs="Book Antiqua"/>
          <w:i/>
          <w:iCs/>
          <w:sz w:val="24"/>
          <w:szCs w:val="24"/>
        </w:rPr>
        <w:t>D</w:t>
      </w:r>
      <w:r>
        <w:rPr>
          <w:rFonts w:ascii="Book Antiqua" w:hAnsi="Book Antiqua" w:cs="Book Antiqua"/>
          <w:i/>
          <w:iCs/>
          <w:sz w:val="24"/>
          <w:szCs w:val="24"/>
        </w:rPr>
        <w:t>.lgs. 165/2001</w:t>
      </w:r>
      <w:r>
        <w:rPr>
          <w:rFonts w:ascii="Book Antiqua" w:hAnsi="Book Antiqua" w:cs="Book Antiqua"/>
          <w:sz w:val="24"/>
          <w:szCs w:val="24"/>
        </w:rPr>
        <w:t xml:space="preserve">”. </w:t>
      </w:r>
    </w:p>
    <w:p w14:paraId="1981B373"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L’ANAC, pertanto, è chiamata a gestire sia le eventuali segnalazioni dei propri dipendenti per fatti avvenuti all’interno della propria organizzazione, sia le segnalazioni che i dipendenti di altre amministrazioni intendono indirizzarle. </w:t>
      </w:r>
    </w:p>
    <w:p w14:paraId="1FCE028B"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Conseguentemente, l’ANAC, con la determinazione n. 6 del 28 aprile </w:t>
      </w:r>
      <w:smartTag w:uri="urn:schemas-microsoft-com:office:smarttags" w:element="metricconverter">
        <w:smartTagPr>
          <w:attr w:name="ProductID" w:val="2015, ha"/>
        </w:smartTagPr>
        <w:r>
          <w:rPr>
            <w:rFonts w:ascii="Book Antiqua" w:hAnsi="Book Antiqua" w:cs="Book Antiqua"/>
            <w:sz w:val="24"/>
            <w:szCs w:val="24"/>
          </w:rPr>
          <w:t>2015, ha</w:t>
        </w:r>
      </w:smartTag>
      <w:r>
        <w:rPr>
          <w:rFonts w:ascii="Book Antiqua" w:hAnsi="Book Antiqua" w:cs="Book Antiqua"/>
          <w:sz w:val="24"/>
          <w:szCs w:val="24"/>
        </w:rPr>
        <w:t xml:space="preserve"> disciplinato le procedure attraverso le quali riceve e gestisce le segnalazioni. </w:t>
      </w:r>
    </w:p>
    <w:p w14:paraId="3D445813"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Il paragrafo 4 della determinazione rappresenta un indiscutibile riferimento per le PA che intendano applicare con estremo rigore le misure di tutela del </w:t>
      </w:r>
      <w:r>
        <w:rPr>
          <w:rFonts w:ascii="Book Antiqua" w:hAnsi="Book Antiqua" w:cs="Book Antiqua"/>
          <w:i/>
          <w:iCs/>
          <w:sz w:val="24"/>
          <w:szCs w:val="24"/>
        </w:rPr>
        <w:t>whistleblower</w:t>
      </w:r>
      <w:r w:rsidR="00B648C7">
        <w:rPr>
          <w:rFonts w:ascii="Book Antiqua" w:hAnsi="Book Antiqua" w:cs="Book Antiqua"/>
          <w:i/>
          <w:iCs/>
          <w:sz w:val="24"/>
          <w:szCs w:val="24"/>
        </w:rPr>
        <w:t xml:space="preserve"> </w:t>
      </w:r>
      <w:r>
        <w:rPr>
          <w:rFonts w:ascii="Book Antiqua" w:hAnsi="Book Antiqua" w:cs="Book Antiqua"/>
          <w:sz w:val="24"/>
          <w:szCs w:val="24"/>
        </w:rPr>
        <w:t>secondo gli indirizzi espressi dall’Autorità.</w:t>
      </w:r>
    </w:p>
    <w:p w14:paraId="01F3B8FB"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 xml:space="preserve">è doverosa da parte di tutte le PA individuate dall’art. 1 comma 2 del d.lgs. 165/2001. </w:t>
      </w:r>
    </w:p>
    <w:p w14:paraId="7E0C341F"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 soggetti tutelati sono, specificamente, i “</w:t>
      </w:r>
      <w:r>
        <w:rPr>
          <w:rFonts w:ascii="Book Antiqua" w:hAnsi="Book Antiqua" w:cs="Book Antiqua"/>
          <w:i/>
          <w:iCs/>
          <w:sz w:val="24"/>
          <w:szCs w:val="24"/>
        </w:rPr>
        <w:t>dipendenti pubblici</w:t>
      </w:r>
      <w:r>
        <w:rPr>
          <w:rFonts w:ascii="Book Antiqua" w:hAnsi="Book Antiqua" w:cs="Book Antiqua"/>
          <w:sz w:val="24"/>
          <w:szCs w:val="24"/>
        </w:rPr>
        <w:t xml:space="preserve">” che, in ragione del proprio rapporto di lavoro, siano venuti a conoscenza di condotte illecite. </w:t>
      </w:r>
    </w:p>
    <w:p w14:paraId="35387948"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L’ANAC individua i dipendenti pubblici nei dipendenti delle pubbliche amministrazioni di cui all’art. 1 co. 2 del d.lgs. 165/2001, comprendendo:</w:t>
      </w:r>
    </w:p>
    <w:p w14:paraId="52919ED7"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sia i dipendenti con rapporto di lavoro di </w:t>
      </w:r>
      <w:r>
        <w:rPr>
          <w:rFonts w:ascii="Book Antiqua" w:hAnsi="Book Antiqua" w:cs="Book Antiqua"/>
          <w:i/>
          <w:iCs/>
          <w:sz w:val="24"/>
          <w:szCs w:val="24"/>
        </w:rPr>
        <w:t>diritto privato</w:t>
      </w:r>
      <w:r>
        <w:rPr>
          <w:rFonts w:ascii="Book Antiqua" w:hAnsi="Book Antiqua" w:cs="Book Antiqua"/>
          <w:sz w:val="24"/>
          <w:szCs w:val="24"/>
        </w:rPr>
        <w:t xml:space="preserve"> (art. 2 co. 2 </w:t>
      </w:r>
      <w:r w:rsidR="00965118">
        <w:rPr>
          <w:rFonts w:ascii="Book Antiqua" w:hAnsi="Book Antiqua" w:cs="Book Antiqua"/>
          <w:sz w:val="24"/>
          <w:szCs w:val="24"/>
        </w:rPr>
        <w:t>D</w:t>
      </w:r>
      <w:r>
        <w:rPr>
          <w:rFonts w:ascii="Book Antiqua" w:hAnsi="Book Antiqua" w:cs="Book Antiqua"/>
          <w:sz w:val="24"/>
          <w:szCs w:val="24"/>
        </w:rPr>
        <w:t>.</w:t>
      </w:r>
      <w:r w:rsidR="00D005C0">
        <w:rPr>
          <w:rFonts w:ascii="Book Antiqua" w:hAnsi="Book Antiqua" w:cs="Book Antiqua"/>
          <w:sz w:val="24"/>
          <w:szCs w:val="24"/>
        </w:rPr>
        <w:t xml:space="preserve"> L</w:t>
      </w:r>
      <w:r>
        <w:rPr>
          <w:rFonts w:ascii="Book Antiqua" w:hAnsi="Book Antiqua" w:cs="Book Antiqua"/>
          <w:sz w:val="24"/>
          <w:szCs w:val="24"/>
        </w:rPr>
        <w:t xml:space="preserve">gs </w:t>
      </w:r>
      <w:r w:rsidR="00965118">
        <w:rPr>
          <w:rFonts w:ascii="Book Antiqua" w:hAnsi="Book Antiqua" w:cs="Book Antiqua"/>
          <w:sz w:val="24"/>
          <w:szCs w:val="24"/>
        </w:rPr>
        <w:t xml:space="preserve">n. </w:t>
      </w:r>
      <w:r>
        <w:rPr>
          <w:rFonts w:ascii="Book Antiqua" w:hAnsi="Book Antiqua" w:cs="Book Antiqua"/>
          <w:sz w:val="24"/>
          <w:szCs w:val="24"/>
        </w:rPr>
        <w:t>165/2001);</w:t>
      </w:r>
    </w:p>
    <w:p w14:paraId="37877639"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sia i dipendenti con rapporto di lavoro di </w:t>
      </w:r>
      <w:r>
        <w:rPr>
          <w:rFonts w:ascii="Book Antiqua" w:hAnsi="Book Antiqua" w:cs="Book Antiqua"/>
          <w:i/>
          <w:iCs/>
          <w:sz w:val="24"/>
          <w:szCs w:val="24"/>
        </w:rPr>
        <w:t>diritto pubblico</w:t>
      </w:r>
      <w:r>
        <w:rPr>
          <w:rFonts w:ascii="Book Antiqua" w:hAnsi="Book Antiqua" w:cs="Book Antiqua"/>
          <w:sz w:val="24"/>
          <w:szCs w:val="24"/>
        </w:rPr>
        <w:t xml:space="preserve"> (art. 3 </w:t>
      </w:r>
      <w:r w:rsidR="00965118">
        <w:rPr>
          <w:rFonts w:ascii="Book Antiqua" w:hAnsi="Book Antiqua" w:cs="Book Antiqua"/>
          <w:sz w:val="24"/>
          <w:szCs w:val="24"/>
        </w:rPr>
        <w:t>D</w:t>
      </w:r>
      <w:r>
        <w:rPr>
          <w:rFonts w:ascii="Book Antiqua" w:hAnsi="Book Antiqua" w:cs="Book Antiqua"/>
          <w:sz w:val="24"/>
          <w:szCs w:val="24"/>
        </w:rPr>
        <w:t>.</w:t>
      </w:r>
      <w:r w:rsidR="00D005C0">
        <w:rPr>
          <w:rFonts w:ascii="Book Antiqua" w:hAnsi="Book Antiqua" w:cs="Book Antiqua"/>
          <w:sz w:val="24"/>
          <w:szCs w:val="24"/>
        </w:rPr>
        <w:t xml:space="preserve"> L</w:t>
      </w:r>
      <w:r>
        <w:rPr>
          <w:rFonts w:ascii="Book Antiqua" w:hAnsi="Book Antiqua" w:cs="Book Antiqua"/>
          <w:sz w:val="24"/>
          <w:szCs w:val="24"/>
        </w:rPr>
        <w:t xml:space="preserve">gs </w:t>
      </w:r>
      <w:r w:rsidR="00965118">
        <w:rPr>
          <w:rFonts w:ascii="Book Antiqua" w:hAnsi="Book Antiqua" w:cs="Book Antiqua"/>
          <w:sz w:val="24"/>
          <w:szCs w:val="24"/>
        </w:rPr>
        <w:t xml:space="preserve">n. </w:t>
      </w:r>
      <w:r>
        <w:rPr>
          <w:rFonts w:ascii="Book Antiqua" w:hAnsi="Book Antiqua" w:cs="Book Antiqua"/>
          <w:sz w:val="24"/>
          <w:szCs w:val="24"/>
        </w:rPr>
        <w:t xml:space="preserve">165/2001) compatibilmente con la peculiarità dei rispettivi ordinamenti; </w:t>
      </w:r>
    </w:p>
    <w:p w14:paraId="62CF338F"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Dalla nozione di “</w:t>
      </w:r>
      <w:r>
        <w:rPr>
          <w:rFonts w:ascii="Book Antiqua" w:hAnsi="Book Antiqua" w:cs="Book Antiqua"/>
          <w:i/>
          <w:iCs/>
          <w:sz w:val="24"/>
          <w:szCs w:val="24"/>
        </w:rPr>
        <w:t>dipendenti pubblici</w:t>
      </w:r>
      <w:r>
        <w:rPr>
          <w:rFonts w:ascii="Book Antiqua" w:hAnsi="Book Antiqua" w:cs="Book Antiqua"/>
          <w:sz w:val="24"/>
          <w:szCs w:val="24"/>
        </w:rPr>
        <w:t xml:space="preserve">” pertanto sfuggono:  </w:t>
      </w:r>
    </w:p>
    <w:p w14:paraId="41F9E066"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i dipendenti degli enti di diritto privato in controllo pubblico di livello nazionale e locale, nonché degli enti pubblici economici; per questi l’ANAC ritiene opportuno che le amministrazioni controllanti e vigilanti promuovano da parte dei suddetti enti, eventualmente attraverso il PTPC , l’adozione di misure di tutela analoghe a quelle assicurate ai dipendenti pubblici (determinazione n. 6 del 28.4.2015, Parte IV); </w:t>
      </w:r>
    </w:p>
    <w:p w14:paraId="2A226EAA"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i collaboratori ed i consulenti delle PA, con qualsiasi tipologia di contratto o incarico e a qualsiasi titolo,  i titolari di organi e di incarichi negli uffici di diretta collaborazione delle autorità politiche, i collaboratori a qualsiasi titolo di imprese fornitrici di beni o servizi e che realizzano opere in favore dell’amministrazione. L’ANAC rileva l’opportunità che le amministrazioni, nei propri PTPC, introducano anche per tali categorie misure di tutela della riservatezza analoghe a quelle previste per i dipendenti pubblici (determinazione n. 6 del 28.4.2015, Parte V).</w:t>
      </w:r>
    </w:p>
    <w:p w14:paraId="05FC3FC9"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w:t>
      </w:r>
      <w:r>
        <w:rPr>
          <w:rFonts w:ascii="Book Antiqua" w:hAnsi="Book Antiqua" w:cs="Book Antiqua"/>
          <w:i/>
          <w:iCs/>
          <w:sz w:val="24"/>
          <w:szCs w:val="24"/>
        </w:rPr>
        <w:t>bis</w:t>
      </w:r>
      <w:r>
        <w:rPr>
          <w:rFonts w:ascii="Book Antiqua" w:hAnsi="Book Antiqua" w:cs="Book Antiqua"/>
          <w:sz w:val="24"/>
          <w:szCs w:val="24"/>
        </w:rPr>
        <w:t xml:space="preserve"> del </w:t>
      </w:r>
      <w:r w:rsidR="00D005C0">
        <w:rPr>
          <w:rFonts w:ascii="Book Antiqua" w:hAnsi="Book Antiqua" w:cs="Book Antiqua"/>
          <w:sz w:val="24"/>
          <w:szCs w:val="24"/>
        </w:rPr>
        <w:t>D</w:t>
      </w:r>
      <w:r>
        <w:rPr>
          <w:rFonts w:ascii="Book Antiqua" w:hAnsi="Book Antiqua" w:cs="Book Antiqua"/>
          <w:sz w:val="24"/>
          <w:szCs w:val="24"/>
        </w:rPr>
        <w:t>.</w:t>
      </w:r>
      <w:r w:rsidR="00D005C0">
        <w:rPr>
          <w:rFonts w:ascii="Book Antiqua" w:hAnsi="Book Antiqua" w:cs="Book Antiqua"/>
          <w:sz w:val="24"/>
          <w:szCs w:val="24"/>
        </w:rPr>
        <w:t>L</w:t>
      </w:r>
      <w:r>
        <w:rPr>
          <w:rFonts w:ascii="Book Antiqua" w:hAnsi="Book Antiqua" w:cs="Book Antiqua"/>
          <w:sz w:val="24"/>
          <w:szCs w:val="24"/>
        </w:rPr>
        <w:t xml:space="preserve">gs. </w:t>
      </w:r>
      <w:r w:rsidR="00965118">
        <w:rPr>
          <w:rFonts w:ascii="Book Antiqua" w:hAnsi="Book Antiqua" w:cs="Book Antiqua"/>
          <w:sz w:val="24"/>
          <w:szCs w:val="24"/>
        </w:rPr>
        <w:t xml:space="preserve">n. </w:t>
      </w:r>
      <w:r>
        <w:rPr>
          <w:rFonts w:ascii="Book Antiqua" w:hAnsi="Book Antiqua" w:cs="Book Antiqua"/>
          <w:sz w:val="24"/>
          <w:szCs w:val="24"/>
        </w:rPr>
        <w:t>165/2001 impone la tutela del dipendente che segnali “</w:t>
      </w:r>
      <w:r>
        <w:rPr>
          <w:rFonts w:ascii="Book Antiqua" w:hAnsi="Book Antiqua" w:cs="Book Antiqua"/>
          <w:i/>
          <w:iCs/>
          <w:sz w:val="24"/>
          <w:szCs w:val="24"/>
        </w:rPr>
        <w:t>condotte illecite di cui sia venuto a conoscenza in ragione del rapporto di lavoro</w:t>
      </w:r>
      <w:r>
        <w:rPr>
          <w:rFonts w:ascii="Book Antiqua" w:hAnsi="Book Antiqua" w:cs="Book Antiqua"/>
          <w:sz w:val="24"/>
          <w:szCs w:val="24"/>
        </w:rPr>
        <w:t>”.</w:t>
      </w:r>
    </w:p>
    <w:p w14:paraId="3927B532"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segnalazioni meritevoli di tutela riguardano condotte illecite riferibili a: </w:t>
      </w:r>
    </w:p>
    <w:p w14:paraId="435F1B53"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tutti i delitti contro la pubblica amministrazione di cui al Titolo II, Capo I, del Codice penale; </w:t>
      </w:r>
    </w:p>
    <w:p w14:paraId="32A82907" w14:textId="77777777" w:rsidR="00C40F43" w:rsidRDefault="00C40F43">
      <w:pPr>
        <w:pStyle w:val="Paragrafoelenco1"/>
        <w:numPr>
          <w:ilvl w:val="0"/>
          <w:numId w:val="17"/>
        </w:numPr>
        <w:spacing w:before="120"/>
        <w:jc w:val="both"/>
        <w:rPr>
          <w:rFonts w:ascii="Book Antiqua" w:hAnsi="Book Antiqua" w:cs="Book Antiqua"/>
          <w:sz w:val="24"/>
          <w:szCs w:val="24"/>
        </w:rPr>
      </w:pPr>
      <w:r>
        <w:rPr>
          <w:rFonts w:ascii="Book Antiqua" w:hAnsi="Book Antiqua" w:cs="Book Antiqua"/>
          <w:sz w:val="24"/>
          <w:szCs w:val="24"/>
        </w:rPr>
        <w:lastRenderedPageBreak/>
        <w:t xml:space="preserve">le situazioni in cui, nel corso dell’attività amministrativa, si riscontri l’abuso da parte di un soggetto del potere a lui affidato al fine di ottenere vantaggi privati, nonché i fatti in cui  venga in evidenza un mal funzionamento dell’amministrazione a causa dell’uso a fini privati delle funzioni attribuite, ivi compreso l’inquinamento dell’azione amministrativa </w:t>
      </w:r>
      <w:r>
        <w:rPr>
          <w:rFonts w:ascii="Book Antiqua" w:hAnsi="Book Antiqua" w:cs="Book Antiqua"/>
          <w:i/>
          <w:iCs/>
          <w:sz w:val="24"/>
          <w:szCs w:val="24"/>
        </w:rPr>
        <w:t>ab externo</w:t>
      </w:r>
      <w:r>
        <w:rPr>
          <w:rFonts w:ascii="Book Antiqua" w:hAnsi="Book Antiqua" w:cs="Book Antiqua"/>
          <w:sz w:val="24"/>
          <w:szCs w:val="24"/>
        </w:rPr>
        <w:t xml:space="preserve"> e ciò a prescindere dalla rilevanza penale. </w:t>
      </w:r>
    </w:p>
    <w:p w14:paraId="783ABE44"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A titolo meramente esemplificativo: </w:t>
      </w:r>
    </w:p>
    <w:p w14:paraId="00A236E9"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casi di sprechi, nepotismo, demansionamenti, ripetuto mancato rispetto dei tempi procedimentali, assunzioni non trasparenti, irregolarità contabili, false dichiarazioni, violazione delle norme ambientali e di sicurezza sul lavoro. </w:t>
      </w:r>
    </w:p>
    <w:p w14:paraId="6A213407"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L’interpretazione dell’ANAC è in linea con il concetto “</w:t>
      </w:r>
      <w:r>
        <w:rPr>
          <w:rFonts w:ascii="Book Antiqua" w:hAnsi="Book Antiqua" w:cs="Book Antiqua"/>
          <w:i/>
          <w:iCs/>
          <w:sz w:val="24"/>
          <w:szCs w:val="24"/>
        </w:rPr>
        <w:t>a-tecnico</w:t>
      </w:r>
      <w:r>
        <w:rPr>
          <w:rFonts w:ascii="Book Antiqua" w:hAnsi="Book Antiqua" w:cs="Book Antiqua"/>
          <w:sz w:val="24"/>
          <w:szCs w:val="24"/>
        </w:rPr>
        <w:t>” di corruzione espresso sia nella circolare del Dipartimento della funzione pubblica n. 1/2013 sia nel PNA del 2013.</w:t>
      </w:r>
    </w:p>
    <w:p w14:paraId="16D5D0E8"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Le condotte illecite devono riguardare situazioni di cui il soggetto sia venuto direttamente a conoscenza “</w:t>
      </w:r>
      <w:r>
        <w:rPr>
          <w:rFonts w:ascii="Book Antiqua" w:hAnsi="Book Antiqua" w:cs="Book Antiqua"/>
          <w:i/>
          <w:iCs/>
          <w:sz w:val="24"/>
          <w:szCs w:val="24"/>
        </w:rPr>
        <w:t>in ragione del rapporto di lavoro</w:t>
      </w:r>
      <w:r>
        <w:rPr>
          <w:rFonts w:ascii="Book Antiqua" w:hAnsi="Book Antiqua" w:cs="Book Antiqua"/>
          <w:sz w:val="24"/>
          <w:szCs w:val="24"/>
        </w:rPr>
        <w:t xml:space="preserve">”. In pratica, tutto quanto si è appreso in virtù dell’ufficio rivestito, nonché quelle notizie che siano state acquisite in occasione o a causa dello svolgimento delle mansioni lavorative, seppure in modo casuale. </w:t>
      </w:r>
    </w:p>
    <w:p w14:paraId="23BC037D"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Considerato lo spirito della norma,  che consiste nell’incentivare la collaborazione di chi lavora nelle amministrazioni per l’emersione dei fenomeni illeciti, ad avviso dell’ANAC non è necessario che il dipendente sia certo dell’effettivo avvenimento dei fatti denunciati e dell’autore degli stessi. </w:t>
      </w:r>
    </w:p>
    <w:p w14:paraId="7EDE9684"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E’ sufficiente che il dipendente, in base alle proprie conoscenze, ritenga “</w:t>
      </w:r>
      <w:r>
        <w:rPr>
          <w:rFonts w:ascii="Book Antiqua" w:hAnsi="Book Antiqua" w:cs="Book Antiqua"/>
          <w:i/>
          <w:iCs/>
          <w:sz w:val="24"/>
          <w:szCs w:val="24"/>
        </w:rPr>
        <w:t>altamente probabile che si sia verificato un fatto illecito</w:t>
      </w:r>
      <w:r>
        <w:rPr>
          <w:rFonts w:ascii="Book Antiqua" w:hAnsi="Book Antiqua" w:cs="Book Antiqua"/>
          <w:sz w:val="24"/>
          <w:szCs w:val="24"/>
        </w:rPr>
        <w:t>” nel senso sopra indicato.</w:t>
      </w:r>
    </w:p>
    <w:p w14:paraId="3C414A6D"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Il dipendente </w:t>
      </w:r>
      <w:r>
        <w:rPr>
          <w:rFonts w:ascii="Book Antiqua" w:hAnsi="Book Antiqua" w:cs="Book Antiqua"/>
          <w:i/>
          <w:iCs/>
          <w:sz w:val="24"/>
          <w:szCs w:val="24"/>
        </w:rPr>
        <w:t xml:space="preserve">whistleblower </w:t>
      </w:r>
      <w:r>
        <w:rPr>
          <w:rFonts w:ascii="Book Antiqua" w:hAnsi="Book Antiqua" w:cs="Book Antiqua"/>
          <w:sz w:val="24"/>
          <w:szCs w:val="24"/>
        </w:rPr>
        <w:t>è tutelato da “</w:t>
      </w:r>
      <w:r>
        <w:rPr>
          <w:rFonts w:ascii="Book Antiqua" w:hAnsi="Book Antiqua" w:cs="Book Antiqua"/>
          <w:i/>
          <w:iCs/>
          <w:sz w:val="24"/>
          <w:szCs w:val="24"/>
        </w:rPr>
        <w:t>misure discriminatorie, dirette o indirette, aventi effetti sulle condizioni di lavoro per motivi collegati direttamente o indirettamente alla denuncia</w:t>
      </w:r>
      <w:r>
        <w:rPr>
          <w:rFonts w:ascii="Book Antiqua" w:hAnsi="Book Antiqua" w:cs="Book Antiqua"/>
          <w:sz w:val="24"/>
          <w:szCs w:val="24"/>
        </w:rPr>
        <w:t xml:space="preserve">” e tenuto esente da conseguenze disciplinari. </w:t>
      </w:r>
    </w:p>
    <w:p w14:paraId="2FD116D5"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intende proteggere il dipendente che, per via della propria segnalazione, rischi di vedere compromesse le proprie condizioni di lavoro.</w:t>
      </w:r>
    </w:p>
    <w:p w14:paraId="0365BE0D"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54-bis del D. Lgs. 165/2001 fissa un limite alla predetta tutela nei “</w:t>
      </w:r>
      <w:r>
        <w:rPr>
          <w:rFonts w:ascii="Book Antiqua" w:hAnsi="Book Antiqua" w:cs="Book Antiqua"/>
          <w:i/>
          <w:iCs/>
          <w:sz w:val="24"/>
          <w:szCs w:val="24"/>
        </w:rPr>
        <w:t>casi di responsabilità a titolo di calunnia o diffamazione o per lo stesso titolo ai sensi dell’art. 2043 del codice civile</w:t>
      </w:r>
      <w:r>
        <w:rPr>
          <w:rFonts w:ascii="Book Antiqua" w:hAnsi="Book Antiqua" w:cs="Book Antiqua"/>
          <w:sz w:val="24"/>
          <w:szCs w:val="24"/>
        </w:rPr>
        <w:t xml:space="preserve">”. </w:t>
      </w:r>
    </w:p>
    <w:p w14:paraId="7138B5F0"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La tutela del </w:t>
      </w:r>
      <w:r>
        <w:rPr>
          <w:rFonts w:ascii="Book Antiqua" w:hAnsi="Book Antiqua" w:cs="Book Antiqua"/>
          <w:i/>
          <w:iCs/>
          <w:sz w:val="24"/>
          <w:szCs w:val="24"/>
        </w:rPr>
        <w:t xml:space="preserve">whistleblower </w:t>
      </w:r>
      <w:r>
        <w:rPr>
          <w:rFonts w:ascii="Book Antiqua" w:hAnsi="Book Antiqua" w:cs="Book Antiqua"/>
          <w:sz w:val="24"/>
          <w:szCs w:val="24"/>
        </w:rPr>
        <w:t xml:space="preserve">trova applicazione quando il comportamento del dipendente segnalante non perfezioni le ipotesi di reato di calunnia o diffamazione. </w:t>
      </w:r>
    </w:p>
    <w:p w14:paraId="27A8A163"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dipendente deve essere “</w:t>
      </w:r>
      <w:r>
        <w:rPr>
          <w:rFonts w:ascii="Book Antiqua" w:hAnsi="Book Antiqua" w:cs="Book Antiqua"/>
          <w:i/>
          <w:iCs/>
          <w:sz w:val="24"/>
          <w:szCs w:val="24"/>
        </w:rPr>
        <w:t>in buona fede</w:t>
      </w:r>
      <w:r>
        <w:rPr>
          <w:rFonts w:ascii="Book Antiqua" w:hAnsi="Book Antiqua" w:cs="Book Antiqua"/>
          <w:sz w:val="24"/>
          <w:szCs w:val="24"/>
        </w:rPr>
        <w:t xml:space="preserve">”. Conseguentemente la tutela viene meno quando la segnalazione riguardi informazioni false, rese colposamente o dolosamente. </w:t>
      </w:r>
    </w:p>
    <w:p w14:paraId="0B442DB5"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Tuttavia, la norma è assai lacunosa in merito all’individuazione del momento in cui cessa la garanzia della tutela. </w:t>
      </w:r>
    </w:p>
    <w:p w14:paraId="519A2AF5"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 54-</w:t>
      </w:r>
      <w:r>
        <w:rPr>
          <w:rFonts w:ascii="Book Antiqua" w:hAnsi="Book Antiqua" w:cs="Book Antiqua"/>
          <w:i/>
          <w:iCs/>
          <w:sz w:val="24"/>
          <w:szCs w:val="24"/>
        </w:rPr>
        <w:t>bis</w:t>
      </w:r>
      <w:r>
        <w:rPr>
          <w:rFonts w:ascii="Book Antiqua" w:hAnsi="Book Antiqua" w:cs="Book Antiqua"/>
          <w:sz w:val="24"/>
          <w:szCs w:val="24"/>
        </w:rPr>
        <w:t xml:space="preserve"> riporta un generico riferimento alle responsabilità penali per calunnia o diffamazione o a quella civile extracontrattuale, il che presuppone che tali responsabilità vengano accertate in sede giudiziale. </w:t>
      </w:r>
    </w:p>
    <w:p w14:paraId="226EC74E"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lastRenderedPageBreak/>
        <w:t>L’ANAC, consapevole dell’evidente lacuna normativa,  ritiene che “</w:t>
      </w:r>
      <w:r>
        <w:rPr>
          <w:rFonts w:ascii="Book Antiqua" w:hAnsi="Book Antiqua" w:cs="Book Antiqua"/>
          <w:i/>
          <w:iCs/>
          <w:sz w:val="24"/>
          <w:szCs w:val="24"/>
        </w:rPr>
        <w:t>solo in presenza di una sentenza di primo grado sfavorevole al segnalante cessino le condizioni di tutela</w:t>
      </w:r>
      <w:r>
        <w:rPr>
          <w:rFonts w:ascii="Book Antiqua" w:hAnsi="Book Antiqua" w:cs="Book Antiqua"/>
          <w:sz w:val="24"/>
          <w:szCs w:val="24"/>
        </w:rPr>
        <w:t>” riservate allo stesso.</w:t>
      </w:r>
    </w:p>
    <w:p w14:paraId="0EE0CE0F" w14:textId="77777777" w:rsidR="00C40F43" w:rsidRDefault="00C40F43">
      <w:pPr>
        <w:spacing w:before="120"/>
        <w:jc w:val="both"/>
        <w:outlineLvl w:val="1"/>
        <w:rPr>
          <w:rFonts w:ascii="Book Antiqua" w:hAnsi="Book Antiqua" w:cs="Book Antiqua"/>
          <w:b/>
          <w:bCs/>
        </w:rPr>
      </w:pPr>
    </w:p>
    <w:p w14:paraId="614DDD4E"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23" w:name="_Toc405388193"/>
      <w:bookmarkStart w:id="24" w:name="_Toc405476923"/>
      <w:bookmarkStart w:id="25" w:name="_Toc405477341"/>
      <w:r>
        <w:rPr>
          <w:rFonts w:ascii="Book Antiqua" w:hAnsi="Book Antiqua" w:cs="Book Antiqua"/>
          <w:sz w:val="24"/>
          <w:szCs w:val="24"/>
        </w:rPr>
        <w:t xml:space="preserve">6. Anticorruzione e </w:t>
      </w:r>
      <w:r w:rsidR="00F34308">
        <w:rPr>
          <w:rFonts w:ascii="Book Antiqua" w:hAnsi="Book Antiqua" w:cs="Book Antiqua"/>
          <w:sz w:val="24"/>
          <w:szCs w:val="24"/>
        </w:rPr>
        <w:t>T</w:t>
      </w:r>
      <w:r>
        <w:rPr>
          <w:rFonts w:ascii="Book Antiqua" w:hAnsi="Book Antiqua" w:cs="Book Antiqua"/>
          <w:sz w:val="24"/>
          <w:szCs w:val="24"/>
        </w:rPr>
        <w:t>rasparenza</w:t>
      </w:r>
      <w:bookmarkEnd w:id="15"/>
      <w:bookmarkEnd w:id="23"/>
      <w:bookmarkEnd w:id="24"/>
      <w:bookmarkEnd w:id="25"/>
    </w:p>
    <w:p w14:paraId="032FDA99" w14:textId="77777777" w:rsidR="00C40F43" w:rsidRDefault="00C40F43">
      <w:pPr>
        <w:spacing w:before="120"/>
        <w:jc w:val="both"/>
        <w:rPr>
          <w:rFonts w:ascii="Book Antiqua" w:hAnsi="Book Antiqua" w:cs="Book Antiqua"/>
        </w:rPr>
      </w:pPr>
      <w:r>
        <w:rPr>
          <w:rFonts w:ascii="Book Antiqua" w:hAnsi="Book Antiqua" w:cs="Book Antiqua"/>
        </w:rPr>
        <w:t xml:space="preserve">Il 14 marzo </w:t>
      </w:r>
      <w:smartTag w:uri="urn:schemas-microsoft-com:office:smarttags" w:element="metricconverter">
        <w:smartTagPr>
          <w:attr w:name="ProductID" w:val="2013, in"/>
        </w:smartTagPr>
        <w:r>
          <w:rPr>
            <w:rFonts w:ascii="Book Antiqua" w:hAnsi="Book Antiqua" w:cs="Book Antiqua"/>
          </w:rPr>
          <w:t>2013, in</w:t>
        </w:r>
      </w:smartTag>
      <w:r>
        <w:rPr>
          <w:rFonts w:ascii="Book Antiqua" w:hAnsi="Book Antiqua" w:cs="Book Antiqua"/>
        </w:rPr>
        <w:t xml:space="preserve"> esecuzione alla delega contenuta nella legge </w:t>
      </w:r>
      <w:r w:rsidR="00965118">
        <w:rPr>
          <w:rFonts w:ascii="Book Antiqua" w:hAnsi="Book Antiqua" w:cs="Book Antiqua"/>
        </w:rPr>
        <w:t xml:space="preserve">n. </w:t>
      </w:r>
      <w:r>
        <w:rPr>
          <w:rFonts w:ascii="Book Antiqua" w:hAnsi="Book Antiqua" w:cs="Book Antiqua"/>
        </w:rPr>
        <w:t xml:space="preserve">190/2012 (articolo 1 commi 35 e 36), il Governo ha approvato il Decreto Legislativo </w:t>
      </w:r>
      <w:r w:rsidR="00965118">
        <w:rPr>
          <w:rFonts w:ascii="Book Antiqua" w:hAnsi="Book Antiqua" w:cs="Book Antiqua"/>
        </w:rPr>
        <w:t xml:space="preserve">n. </w:t>
      </w:r>
      <w:r>
        <w:rPr>
          <w:rFonts w:ascii="Book Antiqua" w:hAnsi="Book Antiqua" w:cs="Book Antiqua"/>
        </w:rPr>
        <w:t>33/2013 di “</w:t>
      </w:r>
      <w:r>
        <w:rPr>
          <w:rFonts w:ascii="Book Antiqua" w:hAnsi="Book Antiqua" w:cs="Book Antiqua"/>
          <w:i/>
          <w:iCs/>
        </w:rPr>
        <w:t>Riordino della disciplina riguardante gli obblighi di pubblicità, trasparenza e diffusione di informazioni da parte delle pubbliche amministrazioni</w:t>
      </w:r>
      <w:r>
        <w:rPr>
          <w:rFonts w:ascii="Book Antiqua" w:hAnsi="Book Antiqua" w:cs="Book Antiqua"/>
        </w:rPr>
        <w:t xml:space="preserve">”. </w:t>
      </w:r>
    </w:p>
    <w:p w14:paraId="5DE1CA37" w14:textId="77777777" w:rsidR="00C40F43" w:rsidRPr="00EB519C" w:rsidRDefault="00C40F43" w:rsidP="00F54F3C">
      <w:pPr>
        <w:spacing w:before="120"/>
        <w:jc w:val="both"/>
        <w:rPr>
          <w:rFonts w:ascii="Book Antiqua" w:hAnsi="Book Antiqua" w:cs="Book Antiqua"/>
        </w:rPr>
      </w:pPr>
      <w:r w:rsidRPr="00EB519C">
        <w:rPr>
          <w:rFonts w:ascii="Book Antiqua" w:hAnsi="Book Antiqua" w:cs="Book Antiqua"/>
        </w:rPr>
        <w:t>Tale decreto è stato modif</w:t>
      </w:r>
      <w:r>
        <w:rPr>
          <w:rFonts w:ascii="Book Antiqua" w:hAnsi="Book Antiqua" w:cs="Book Antiqua"/>
        </w:rPr>
        <w:t>icato ed integrato dal Decreto L</w:t>
      </w:r>
      <w:r w:rsidRPr="00EB519C">
        <w:rPr>
          <w:rFonts w:ascii="Book Antiqua" w:hAnsi="Book Antiqua" w:cs="Book Antiqua"/>
        </w:rPr>
        <w:t>egislativo n. 97/2016 di “</w:t>
      </w:r>
      <w:r w:rsidRPr="00EB519C">
        <w:rPr>
          <w:rFonts w:ascii="Book Antiqua" w:hAnsi="Book Antiqua" w:cs="Book Antiqua"/>
          <w:i/>
          <w:iCs/>
        </w:rPr>
        <w:t xml:space="preserve">Revisione e semplificazione delle disposizioni di prevenzione della corruzione, pubblicità e trasparenza correttivo della legge 6 novembre 2012 n. 190 e del Decreto legislativo 14 marzo 2013 n. 33 ai sensi dell’art. 7 della legge 7 agosto 2015 n. </w:t>
      </w:r>
      <w:smartTag w:uri="urn:schemas-microsoft-com:office:smarttags" w:element="metricconverter">
        <w:smartTagPr>
          <w:attr w:name="ProductID" w:val="124 in"/>
        </w:smartTagPr>
        <w:r w:rsidRPr="00EB519C">
          <w:rPr>
            <w:rFonts w:ascii="Book Antiqua" w:hAnsi="Book Antiqua" w:cs="Book Antiqua"/>
            <w:i/>
            <w:iCs/>
          </w:rPr>
          <w:t>124 in</w:t>
        </w:r>
      </w:smartTag>
      <w:r w:rsidRPr="00EB519C">
        <w:rPr>
          <w:rFonts w:ascii="Book Antiqua" w:hAnsi="Book Antiqua" w:cs="Book Antiqua"/>
          <w:i/>
          <w:iCs/>
        </w:rPr>
        <w:t xml:space="preserve"> materia di riorganizzazione delle  amministrazioni pubbliche</w:t>
      </w:r>
      <w:r w:rsidRPr="00EB519C">
        <w:rPr>
          <w:rFonts w:ascii="Book Antiqua" w:hAnsi="Book Antiqua" w:cs="Book Antiqua"/>
        </w:rPr>
        <w:t>”.</w:t>
      </w:r>
    </w:p>
    <w:p w14:paraId="3A178762" w14:textId="77777777" w:rsidR="00C40F43" w:rsidRPr="00A8351F" w:rsidRDefault="00C40F43">
      <w:pPr>
        <w:spacing w:before="120"/>
        <w:jc w:val="both"/>
        <w:rPr>
          <w:rFonts w:ascii="Book Antiqua" w:hAnsi="Book Antiqua" w:cs="Book Antiqua"/>
          <w:i/>
          <w:iCs/>
        </w:rPr>
      </w:pPr>
      <w:r>
        <w:rPr>
          <w:rFonts w:ascii="Book Antiqua" w:hAnsi="Book Antiqua" w:cs="Book Antiqua"/>
        </w:rPr>
        <w:t xml:space="preserve"> Il D</w:t>
      </w:r>
      <w:r w:rsidRPr="00EB519C">
        <w:rPr>
          <w:rFonts w:ascii="Book Antiqua" w:hAnsi="Book Antiqua" w:cs="Book Antiqua"/>
        </w:rPr>
        <w:t>ec</w:t>
      </w:r>
      <w:r>
        <w:rPr>
          <w:rFonts w:ascii="Book Antiqua" w:hAnsi="Book Antiqua" w:cs="Book Antiqua"/>
        </w:rPr>
        <w:t>reto L</w:t>
      </w:r>
      <w:r w:rsidRPr="00EB519C">
        <w:rPr>
          <w:rFonts w:ascii="Book Antiqua" w:hAnsi="Book Antiqua" w:cs="Book Antiqua"/>
        </w:rPr>
        <w:t>egislativo n. 97/2016 sostituisce il titolo del Decreto</w:t>
      </w:r>
      <w:r>
        <w:rPr>
          <w:rFonts w:ascii="Book Antiqua" w:hAnsi="Book Antiqua" w:cs="Book Antiqua"/>
        </w:rPr>
        <w:t xml:space="preserve"> L</w:t>
      </w:r>
      <w:r w:rsidRPr="00EB519C">
        <w:rPr>
          <w:rFonts w:ascii="Book Antiqua" w:hAnsi="Book Antiqua" w:cs="Book Antiqua"/>
        </w:rPr>
        <w:t>egislativo n. 33/2013 nel modo che segue: “</w:t>
      </w:r>
      <w:r w:rsidRPr="00EB519C">
        <w:rPr>
          <w:rFonts w:ascii="Book Antiqua" w:hAnsi="Book Antiqua" w:cs="Book Antiqua"/>
          <w:i/>
          <w:iCs/>
        </w:rPr>
        <w:t>Riordino della disciplina riguardante il diritto di accesso e gli obblighi di pubblicità, trasparenza e diffusione di informazioni da parte delle pubbliche amministrazioni”.</w:t>
      </w:r>
    </w:p>
    <w:p w14:paraId="33B19E8F" w14:textId="77777777" w:rsidR="00C40F43" w:rsidRPr="00EB519C" w:rsidRDefault="00C40F43">
      <w:pPr>
        <w:spacing w:before="120"/>
        <w:jc w:val="both"/>
        <w:rPr>
          <w:rFonts w:ascii="Book Antiqua" w:hAnsi="Book Antiqua" w:cs="Book Antiqua"/>
        </w:rPr>
      </w:pPr>
      <w:r>
        <w:rPr>
          <w:rFonts w:ascii="Book Antiqua" w:hAnsi="Book Antiqua" w:cs="Book Antiqua"/>
        </w:rPr>
        <w:t>L’articolo 1 del D.L</w:t>
      </w:r>
      <w:r w:rsidRPr="00EB519C">
        <w:rPr>
          <w:rFonts w:ascii="Book Antiqua" w:hAnsi="Book Antiqua" w:cs="Book Antiqua"/>
        </w:rPr>
        <w:t>gs</w:t>
      </w:r>
      <w:r>
        <w:rPr>
          <w:rFonts w:ascii="Book Antiqua" w:hAnsi="Book Antiqua" w:cs="Book Antiqua"/>
        </w:rPr>
        <w:t xml:space="preserve">. </w:t>
      </w:r>
      <w:r w:rsidR="00F34308">
        <w:rPr>
          <w:rFonts w:ascii="Book Antiqua" w:hAnsi="Book Antiqua" w:cs="Book Antiqua"/>
        </w:rPr>
        <w:t xml:space="preserve">n. </w:t>
      </w:r>
      <w:r>
        <w:rPr>
          <w:rFonts w:ascii="Book Antiqua" w:hAnsi="Book Antiqua" w:cs="Book Antiqua"/>
        </w:rPr>
        <w:t>33/2013, come modificato dal D.L</w:t>
      </w:r>
      <w:r w:rsidRPr="00EB519C">
        <w:rPr>
          <w:rFonts w:ascii="Book Antiqua" w:hAnsi="Book Antiqua" w:cs="Book Antiqua"/>
        </w:rPr>
        <w:t xml:space="preserve">gs. </w:t>
      </w:r>
      <w:r w:rsidR="00F34308">
        <w:rPr>
          <w:rFonts w:ascii="Book Antiqua" w:hAnsi="Book Antiqua" w:cs="Book Antiqua"/>
        </w:rPr>
        <w:t xml:space="preserve">n. </w:t>
      </w:r>
      <w:r w:rsidRPr="00EB519C">
        <w:rPr>
          <w:rFonts w:ascii="Book Antiqua" w:hAnsi="Book Antiqua" w:cs="Book Antiqua"/>
        </w:rPr>
        <w:t>97/2016, definisce la trasparenza:</w:t>
      </w:r>
    </w:p>
    <w:p w14:paraId="401C9344" w14:textId="77777777" w:rsidR="00C40F43" w:rsidRDefault="00C40F43">
      <w:pPr>
        <w:spacing w:before="120"/>
        <w:jc w:val="both"/>
        <w:rPr>
          <w:rFonts w:ascii="Book Antiqua" w:hAnsi="Book Antiqua" w:cs="Book Antiqua"/>
        </w:rPr>
      </w:pPr>
      <w:r w:rsidRPr="00EB519C">
        <w:rPr>
          <w:rFonts w:ascii="Book Antiqua" w:hAnsi="Book Antiqua" w:cs="Book Antiqua"/>
        </w:rPr>
        <w:t>“</w:t>
      </w:r>
      <w:r w:rsidRPr="00EB519C">
        <w:rPr>
          <w:rFonts w:ascii="Book Antiqua" w:hAnsi="Book Antiqua" w:cs="Book Antiqua"/>
          <w:i/>
          <w:iCs/>
        </w:rPr>
        <w:t>accessibilità totale dei dati e documenti detenuti dalle pubbliche amministrazioni allo</w:t>
      </w:r>
      <w:r>
        <w:rPr>
          <w:rFonts w:ascii="Book Antiqua" w:hAnsi="Book Antiqua" w:cs="Book Antiqua"/>
          <w:i/>
          <w:iCs/>
        </w:rPr>
        <w:t xml:space="preserve"> scopo di favorire forme diffuse di controllo sul perseguimento delle funzioni istituzionali e sull’utilizzo delle risorse pubbliche</w:t>
      </w:r>
      <w:r>
        <w:rPr>
          <w:rFonts w:ascii="Book Antiqua" w:hAnsi="Book Antiqua" w:cs="Book Antiqua"/>
        </w:rPr>
        <w:t xml:space="preserve">”. </w:t>
      </w:r>
    </w:p>
    <w:p w14:paraId="234A5DD7" w14:textId="77777777" w:rsidR="00C40F43" w:rsidRDefault="00C40F43">
      <w:pPr>
        <w:spacing w:before="120"/>
        <w:jc w:val="both"/>
        <w:rPr>
          <w:rFonts w:ascii="Book Antiqua" w:hAnsi="Book Antiqua" w:cs="Book Antiqua"/>
        </w:rPr>
      </w:pPr>
      <w:r>
        <w:rPr>
          <w:rFonts w:ascii="Book Antiqua" w:hAnsi="Book Antiqua" w:cs="Book Antiqua"/>
        </w:rPr>
        <w:t xml:space="preserve">Nel rispetto delle disposizioni in materia di segreto e di protezione dei dati personali, la trasparenza, concorre ad attuare il principio democratico e i principi costituzionali di eguaglianza, di imparzialità, buon andamento, responsabilità, efficacia ed efficienza nell'utilizzo di risorse pubbliche, integrità e lealtà nel servizio alla nazione. </w:t>
      </w:r>
    </w:p>
    <w:p w14:paraId="76FEB52D" w14:textId="77777777" w:rsidR="00C40F43" w:rsidRDefault="00C40F43">
      <w:pPr>
        <w:spacing w:before="120"/>
        <w:jc w:val="both"/>
        <w:rPr>
          <w:rFonts w:ascii="Book Antiqua" w:hAnsi="Book Antiqua" w:cs="Book Antiqua"/>
        </w:rPr>
      </w:pPr>
      <w:r>
        <w:rPr>
          <w:rFonts w:ascii="Book Antiqua" w:hAnsi="Book Antiqua" w:cs="Book Antiqua"/>
        </w:rPr>
        <w:t>La trasparenza “</w:t>
      </w:r>
      <w:r>
        <w:rPr>
          <w:rFonts w:ascii="Book Antiqua" w:hAnsi="Book Antiqua" w:cs="Book Antiqua"/>
          <w:i/>
          <w:iCs/>
        </w:rPr>
        <w:t>è condizione di garanzia delle libertà individuali e collettive, nonché dei diritti civili, politici e sociali, integra il diritto ad una buona amministrazione e concorre alla realizzazione di una amministrazione aperta, al servizio del cittadin</w:t>
      </w:r>
      <w:r>
        <w:rPr>
          <w:rFonts w:ascii="Book Antiqua" w:hAnsi="Book Antiqua" w:cs="Book Antiqua"/>
        </w:rPr>
        <w:t>o”.</w:t>
      </w:r>
    </w:p>
    <w:p w14:paraId="247988C5" w14:textId="77777777" w:rsidR="00C40F43" w:rsidRDefault="00C40F43">
      <w:pPr>
        <w:spacing w:before="120"/>
        <w:jc w:val="both"/>
        <w:rPr>
          <w:rFonts w:ascii="Book Antiqua" w:hAnsi="Book Antiqua" w:cs="Book Antiqua"/>
        </w:rPr>
      </w:pPr>
      <w:r>
        <w:rPr>
          <w:rFonts w:ascii="Book Antiqua" w:hAnsi="Book Antiqua" w:cs="Book Antiqua"/>
        </w:rPr>
        <w:t>Il comma 15, dell’articolo 1 della legge 190/2012, prevede che la trasparenza dell'attività amministrativa costituisca “</w:t>
      </w:r>
      <w:r>
        <w:rPr>
          <w:rFonts w:ascii="Book Antiqua" w:hAnsi="Book Antiqua" w:cs="Book Antiqua"/>
          <w:i/>
          <w:iCs/>
        </w:rPr>
        <w:t>livello essenziale delle prestazioni concernenti i diritti sociali e civili ai sensi dall’articolo 117 del Costituzione</w:t>
      </w:r>
      <w:r>
        <w:rPr>
          <w:rFonts w:ascii="Book Antiqua" w:hAnsi="Book Antiqua" w:cs="Book Antiqua"/>
        </w:rPr>
        <w:t xml:space="preserve">”. </w:t>
      </w:r>
    </w:p>
    <w:p w14:paraId="6580A623" w14:textId="77777777" w:rsidR="00C40F43" w:rsidRDefault="00C40F43">
      <w:pPr>
        <w:spacing w:before="120"/>
        <w:jc w:val="both"/>
        <w:rPr>
          <w:rFonts w:ascii="Book Antiqua" w:hAnsi="Book Antiqua" w:cs="Book Antiqua"/>
        </w:rPr>
      </w:pPr>
      <w:r>
        <w:rPr>
          <w:rFonts w:ascii="Book Antiqua" w:hAnsi="Book Antiqua" w:cs="Book Antiqua"/>
        </w:rPr>
        <w:t xml:space="preserve">Come tale la trasparenza è assicurata mediante la pubblicazione, nei siti web istituzionali delle pubbliche amministrazioni, delle informazioni relative ai procedimenti amministrativi, secondo criteri di facile accessibilità, completezza e semplicità di consultazione. </w:t>
      </w:r>
    </w:p>
    <w:p w14:paraId="13726BE0" w14:textId="77777777" w:rsidR="00C40F43" w:rsidRDefault="00C40F43">
      <w:pPr>
        <w:spacing w:before="120"/>
        <w:jc w:val="both"/>
        <w:rPr>
          <w:rFonts w:ascii="Book Antiqua" w:hAnsi="Book Antiqua" w:cs="Book Antiqua"/>
        </w:rPr>
      </w:pPr>
      <w:r>
        <w:rPr>
          <w:rFonts w:ascii="Book Antiqua" w:hAnsi="Book Antiqua" w:cs="Book Antiqua"/>
        </w:rPr>
        <w:t>La trasparenza, intesa “</w:t>
      </w:r>
      <w:r>
        <w:rPr>
          <w:rFonts w:ascii="Book Antiqua" w:hAnsi="Book Antiqua" w:cs="Book Antiqua"/>
          <w:i/>
          <w:iCs/>
        </w:rPr>
        <w:t xml:space="preserve">come accessibilità totale delle informazioni”, </w:t>
      </w:r>
      <w:r>
        <w:rPr>
          <w:rFonts w:ascii="Book Antiqua" w:hAnsi="Book Antiqua" w:cs="Book Antiqua"/>
        </w:rPr>
        <w:t xml:space="preserve">è uno degli  strumenti principali, se non lo strumento principale, per prevenire e contrastare la corruzione che il legislatore ha individuato con la legge 190/2012. </w:t>
      </w:r>
    </w:p>
    <w:p w14:paraId="27A13E14" w14:textId="77777777" w:rsidR="00C40F43" w:rsidRDefault="00C40F43">
      <w:pPr>
        <w:spacing w:before="120"/>
        <w:jc w:val="both"/>
        <w:rPr>
          <w:rFonts w:ascii="Book Antiqua" w:hAnsi="Book Antiqua" w:cs="Book Antiqua"/>
        </w:rPr>
      </w:pPr>
      <w:r>
        <w:rPr>
          <w:rFonts w:ascii="Book Antiqua" w:hAnsi="Book Antiqua" w:cs="Book Antiqua"/>
        </w:rPr>
        <w:lastRenderedPageBreak/>
        <w:t>Conseguentemente, l’analisi delle azioni di contrasto al malaffare non può prescindere dalla verifica delle attività finalizzate alla trasparenza dell’azione amministrativa.</w:t>
      </w:r>
    </w:p>
    <w:p w14:paraId="6FD7469A" w14:textId="77777777" w:rsidR="00C40F43" w:rsidRPr="00EB519C" w:rsidRDefault="00C40F43">
      <w:pPr>
        <w:spacing w:before="120"/>
        <w:jc w:val="both"/>
        <w:rPr>
          <w:rFonts w:ascii="Book Antiqua" w:hAnsi="Book Antiqua" w:cs="Book Antiqua"/>
        </w:rPr>
      </w:pPr>
      <w:r w:rsidRPr="00EB519C">
        <w:rPr>
          <w:rFonts w:ascii="Book Antiqua" w:hAnsi="Book Antiqua" w:cs="Book Antiqua"/>
        </w:rPr>
        <w:t xml:space="preserve">Di qui la previsione a norma dell’art. 41, comma 1, lett. f del d.lgs. 97/2016, del Responsabile unico sia per la prevenzione della corruzione che per la  trasparenza. </w:t>
      </w:r>
    </w:p>
    <w:p w14:paraId="30BC6AC5" w14:textId="77777777" w:rsidR="00C40F43" w:rsidRDefault="00C40F43">
      <w:pPr>
        <w:spacing w:before="120"/>
        <w:jc w:val="both"/>
        <w:rPr>
          <w:rFonts w:ascii="Book Antiqua" w:hAnsi="Book Antiqua" w:cs="Book Antiqua"/>
        </w:rPr>
      </w:pPr>
      <w:r>
        <w:rPr>
          <w:rFonts w:ascii="Book Antiqua" w:hAnsi="Book Antiqua" w:cs="Book Antiqua"/>
        </w:rPr>
        <w:t xml:space="preserve">Il responsabile per la trasparenza svolge stabilmente attività di controllo sull'adempimento degli obblighi di pubblicazione previsti dalla normativa vigente, assicurando la completezza, la chiarezza e l'aggiornamento delle informazioni pubblicate, nonché segnalando all'organo di indirizzo politico, all'organismo indipendente di valutazione (o struttura analoga), all'ANAC e, nei casi più gravi, all'ufficio per i procedimenti disciplinari i casi di mancato o ritardato adempimento degli obblighi di pubblicazione. </w:t>
      </w:r>
    </w:p>
    <w:p w14:paraId="4758E5E7" w14:textId="77777777" w:rsidR="00C40F43" w:rsidRPr="00EB519C" w:rsidRDefault="00C40F43">
      <w:pPr>
        <w:spacing w:before="120"/>
        <w:jc w:val="both"/>
        <w:rPr>
          <w:rFonts w:ascii="Book Antiqua" w:hAnsi="Book Antiqua" w:cs="Book Antiqua"/>
        </w:rPr>
      </w:pPr>
      <w:r w:rsidRPr="00EB519C">
        <w:rPr>
          <w:rFonts w:ascii="Book Antiqua" w:hAnsi="Book Antiqua" w:cs="Book Antiqua"/>
        </w:rPr>
        <w:t xml:space="preserve">La programmazione su base triennale delle azioni e delle attività volte ad assicurare la trasparenza dell’azione amministrativa è inserita nel Piano triennale per la prevenzione della corruzione e per </w:t>
      </w:r>
      <w:smartTag w:uri="urn:schemas-microsoft-com:office:smarttags" w:element="PersonName">
        <w:smartTagPr>
          <w:attr w:name="ProductID" w:val="la Trasparenza."/>
        </w:smartTagPr>
        <w:r w:rsidRPr="00EB519C">
          <w:rPr>
            <w:rFonts w:ascii="Book Antiqua" w:hAnsi="Book Antiqua" w:cs="Book Antiqua"/>
          </w:rPr>
          <w:t>la Trasparenza.</w:t>
        </w:r>
      </w:smartTag>
      <w:r w:rsidRPr="00EB519C">
        <w:rPr>
          <w:rFonts w:ascii="Book Antiqua" w:hAnsi="Book Antiqua" w:cs="Book Antiqua"/>
        </w:rPr>
        <w:t xml:space="preserve"> </w:t>
      </w:r>
    </w:p>
    <w:p w14:paraId="38789CB2" w14:textId="77777777" w:rsidR="00C40F43" w:rsidRDefault="00C40F43">
      <w:pPr>
        <w:spacing w:before="120"/>
        <w:jc w:val="both"/>
        <w:rPr>
          <w:rFonts w:ascii="Book Antiqua" w:hAnsi="Book Antiqua" w:cs="Book Antiqua"/>
        </w:rPr>
      </w:pPr>
      <w:r w:rsidRPr="00EB519C">
        <w:rPr>
          <w:rFonts w:ascii="Book Antiqua" w:hAnsi="Book Antiqua" w:cs="Book Antiqua"/>
        </w:rPr>
        <w:t>Nel Piano, da aggiornare annualmente, alla sezione Trasparenza, devono essere indicate  le iniziative previste</w:t>
      </w:r>
      <w:r>
        <w:rPr>
          <w:rFonts w:ascii="Book Antiqua" w:hAnsi="Book Antiqua" w:cs="Book Antiqua"/>
        </w:rPr>
        <w:t xml:space="preserve"> per garantire ed assicurare: </w:t>
      </w:r>
    </w:p>
    <w:p w14:paraId="062020F9" w14:textId="77777777" w:rsidR="00C40F43" w:rsidRDefault="00C40F43">
      <w:pPr>
        <w:numPr>
          <w:ilvl w:val="0"/>
          <w:numId w:val="5"/>
        </w:numPr>
        <w:spacing w:before="120"/>
        <w:jc w:val="both"/>
        <w:rPr>
          <w:rFonts w:ascii="Book Antiqua" w:hAnsi="Book Antiqua" w:cs="Book Antiqua"/>
        </w:rPr>
      </w:pPr>
      <w:r>
        <w:rPr>
          <w:rFonts w:ascii="Book Antiqua" w:hAnsi="Book Antiqua" w:cs="Book Antiqua"/>
        </w:rPr>
        <w:t xml:space="preserve">adeguati livelli di trasparenza dell’azione amministrativa; </w:t>
      </w:r>
    </w:p>
    <w:p w14:paraId="199DAECD" w14:textId="77777777" w:rsidR="00C40F43" w:rsidRDefault="00C40F43">
      <w:pPr>
        <w:numPr>
          <w:ilvl w:val="0"/>
          <w:numId w:val="5"/>
        </w:numPr>
        <w:spacing w:before="120"/>
        <w:jc w:val="both"/>
        <w:rPr>
          <w:rFonts w:ascii="Book Antiqua" w:hAnsi="Book Antiqua" w:cs="Book Antiqua"/>
        </w:rPr>
      </w:pPr>
      <w:r>
        <w:rPr>
          <w:rFonts w:ascii="Book Antiqua" w:hAnsi="Book Antiqua" w:cs="Book Antiqua"/>
        </w:rPr>
        <w:t>la legalità e lo sviluppo della cultura dell'integrità.</w:t>
      </w:r>
    </w:p>
    <w:p w14:paraId="5147A6BE" w14:textId="77777777" w:rsidR="00C40F43" w:rsidRDefault="00C40F43">
      <w:pPr>
        <w:spacing w:before="120"/>
        <w:jc w:val="both"/>
        <w:rPr>
          <w:rFonts w:ascii="Book Antiqua" w:hAnsi="Book Antiqua" w:cs="Book Antiqua"/>
        </w:rPr>
      </w:pPr>
      <w:r w:rsidRPr="00EB519C">
        <w:rPr>
          <w:rFonts w:ascii="Book Antiqua" w:hAnsi="Book Antiqua" w:cs="Book Antiqua"/>
        </w:rPr>
        <w:t xml:space="preserve">Nella sezione Trasparenza del Piano sono definite </w:t>
      </w:r>
      <w:r>
        <w:rPr>
          <w:rFonts w:ascii="Book Antiqua" w:hAnsi="Book Antiqua" w:cs="Book Antiqua"/>
        </w:rPr>
        <w:t xml:space="preserve">le misure, i modi e le iniziative finalizzati all'attuazione degli obblighi di pubblicazione previsti dalla normativa, ivi comprese le misure organizzative necessarie per assicurare la regolarità e la tempestività dei flussi informativi. </w:t>
      </w:r>
    </w:p>
    <w:p w14:paraId="44D4B0AC" w14:textId="77777777" w:rsidR="00C40F43" w:rsidRDefault="00C40F43">
      <w:pPr>
        <w:spacing w:before="120"/>
        <w:jc w:val="both"/>
        <w:rPr>
          <w:rFonts w:ascii="Book Antiqua" w:hAnsi="Book Antiqua" w:cs="Book Antiqua"/>
        </w:rPr>
      </w:pPr>
      <w:r>
        <w:rPr>
          <w:rFonts w:ascii="Book Antiqua" w:hAnsi="Book Antiqua" w:cs="Book Antiqua"/>
        </w:rPr>
        <w:t xml:space="preserve">Le misure sono collegate, sotto l'indirizzo del Responsabile, con le misure e gli interventi previsti per la prevenzione della corruzione. </w:t>
      </w:r>
    </w:p>
    <w:p w14:paraId="2E8A94AC" w14:textId="77777777" w:rsidR="00C40F43" w:rsidRPr="00EB519C" w:rsidRDefault="00C40F43">
      <w:pPr>
        <w:spacing w:before="120"/>
        <w:jc w:val="both"/>
        <w:rPr>
          <w:rFonts w:ascii="Book Antiqua" w:hAnsi="Book Antiqua" w:cs="Book Antiqua"/>
        </w:rPr>
      </w:pPr>
      <w:r w:rsidRPr="00EB519C">
        <w:rPr>
          <w:rFonts w:ascii="Book Antiqua" w:hAnsi="Book Antiqua" w:cs="Book Antiqua"/>
        </w:rPr>
        <w:t xml:space="preserve">Nella sezione Trasparenza del Piano sono indicati, con chiarezza, le azioni, i flussi informativi attivati o da attivare per dare attuazione: </w:t>
      </w:r>
    </w:p>
    <w:p w14:paraId="15764A54" w14:textId="77777777" w:rsidR="00C40F43" w:rsidRPr="00EB519C" w:rsidRDefault="00C40F43">
      <w:pPr>
        <w:numPr>
          <w:ilvl w:val="0"/>
          <w:numId w:val="26"/>
        </w:numPr>
        <w:spacing w:before="120"/>
        <w:jc w:val="both"/>
        <w:rPr>
          <w:rFonts w:ascii="Book Antiqua" w:hAnsi="Book Antiqua" w:cs="Book Antiqua"/>
        </w:rPr>
      </w:pPr>
      <w:r w:rsidRPr="00EB519C">
        <w:rPr>
          <w:rFonts w:ascii="Book Antiqua" w:hAnsi="Book Antiqua" w:cs="Book Antiqua"/>
        </w:rPr>
        <w:t xml:space="preserve">agli obblighi generali di pubblicazione di cui al </w:t>
      </w:r>
      <w:r w:rsidR="00F34308">
        <w:rPr>
          <w:rFonts w:ascii="Book Antiqua" w:hAnsi="Book Antiqua" w:cs="Book Antiqua"/>
        </w:rPr>
        <w:t>D</w:t>
      </w:r>
      <w:r w:rsidRPr="00EB519C">
        <w:rPr>
          <w:rFonts w:ascii="Book Antiqua" w:hAnsi="Book Antiqua" w:cs="Book Antiqua"/>
        </w:rPr>
        <w:t xml:space="preserve">.lgs. </w:t>
      </w:r>
      <w:r w:rsidR="00F34308">
        <w:rPr>
          <w:rFonts w:ascii="Book Antiqua" w:hAnsi="Book Antiqua" w:cs="Book Antiqua"/>
        </w:rPr>
        <w:t xml:space="preserve">n. </w:t>
      </w:r>
      <w:r w:rsidRPr="00EB519C">
        <w:rPr>
          <w:rFonts w:ascii="Book Antiqua" w:hAnsi="Book Antiqua" w:cs="Book Antiqua"/>
        </w:rPr>
        <w:t xml:space="preserve">33/2013, come modificato dal </w:t>
      </w:r>
      <w:r w:rsidR="00571EFA">
        <w:rPr>
          <w:rFonts w:ascii="Book Antiqua" w:hAnsi="Book Antiqua" w:cs="Book Antiqua"/>
        </w:rPr>
        <w:t>D</w:t>
      </w:r>
      <w:r w:rsidRPr="00EB519C">
        <w:rPr>
          <w:rFonts w:ascii="Book Antiqua" w:hAnsi="Book Antiqua" w:cs="Book Antiqua"/>
        </w:rPr>
        <w:t>.</w:t>
      </w:r>
      <w:r w:rsidR="00571EFA">
        <w:rPr>
          <w:rFonts w:ascii="Book Antiqua" w:hAnsi="Book Antiqua" w:cs="Book Antiqua"/>
        </w:rPr>
        <w:t xml:space="preserve"> L</w:t>
      </w:r>
      <w:r w:rsidRPr="00EB519C">
        <w:rPr>
          <w:rFonts w:ascii="Book Antiqua" w:hAnsi="Book Antiqua" w:cs="Book Antiqua"/>
        </w:rPr>
        <w:t xml:space="preserve">gs. </w:t>
      </w:r>
      <w:r w:rsidR="00F34308">
        <w:rPr>
          <w:rFonts w:ascii="Book Antiqua" w:hAnsi="Book Antiqua" w:cs="Book Antiqua"/>
        </w:rPr>
        <w:t xml:space="preserve">n. </w:t>
      </w:r>
      <w:r w:rsidRPr="00EB519C">
        <w:rPr>
          <w:rFonts w:ascii="Book Antiqua" w:hAnsi="Book Antiqua" w:cs="Book Antiqua"/>
        </w:rPr>
        <w:t xml:space="preserve">97/2016; </w:t>
      </w:r>
    </w:p>
    <w:p w14:paraId="760E22B3" w14:textId="77777777" w:rsidR="00C40F43" w:rsidRPr="00EB519C" w:rsidRDefault="00C40F43">
      <w:pPr>
        <w:numPr>
          <w:ilvl w:val="0"/>
          <w:numId w:val="26"/>
        </w:numPr>
        <w:spacing w:before="120"/>
        <w:jc w:val="both"/>
        <w:rPr>
          <w:rFonts w:ascii="Book Antiqua" w:hAnsi="Book Antiqua" w:cs="Book Antiqua"/>
        </w:rPr>
      </w:pPr>
      <w:r w:rsidRPr="00EB519C">
        <w:rPr>
          <w:rFonts w:ascii="Book Antiqua" w:hAnsi="Book Antiqua" w:cs="Book Antiqua"/>
        </w:rPr>
        <w:t>alle misure di trasparenza quali misure specifiche per la prevenzione della corruzione.</w:t>
      </w:r>
    </w:p>
    <w:p w14:paraId="175610FC" w14:textId="77777777" w:rsidR="00C40F43" w:rsidRDefault="00C40F43">
      <w:pPr>
        <w:spacing w:before="120"/>
        <w:jc w:val="both"/>
        <w:rPr>
          <w:rFonts w:ascii="Book Antiqua" w:hAnsi="Book Antiqua" w:cs="Book Antiqua"/>
        </w:rPr>
      </w:pPr>
      <w:r w:rsidRPr="00EB519C">
        <w:rPr>
          <w:rFonts w:ascii="Book Antiqua" w:hAnsi="Book Antiqua" w:cs="Book Antiqua"/>
        </w:rPr>
        <w:t>Nella sezione Trasparenza del Piano de</w:t>
      </w:r>
      <w:r>
        <w:rPr>
          <w:rFonts w:ascii="Book Antiqua" w:hAnsi="Book Antiqua" w:cs="Book Antiqua"/>
        </w:rPr>
        <w:t xml:space="preserve">vono risultare gli obblighi di comunicazione e pubblicazione ricadenti sui singoli uffici e la correlata individuazione delle responsabilità dei dirigenti preposti. </w:t>
      </w:r>
    </w:p>
    <w:p w14:paraId="5BD65303" w14:textId="77777777" w:rsidR="00C40F43" w:rsidRDefault="00C40F43">
      <w:pPr>
        <w:spacing w:before="120"/>
        <w:jc w:val="both"/>
        <w:rPr>
          <w:rFonts w:ascii="Book Antiqua" w:hAnsi="Book Antiqua" w:cs="Book Antiqua"/>
        </w:rPr>
      </w:pPr>
      <w:r>
        <w:rPr>
          <w:rFonts w:ascii="Book Antiqua" w:hAnsi="Book Antiqua" w:cs="Book Antiqua"/>
        </w:rPr>
        <w:t xml:space="preserve">Inoltre devono risultare i poteri riconosciuti al Responsabile della trasparenza al fine di ottenere il rispetto di tali obblighi. </w:t>
      </w:r>
    </w:p>
    <w:p w14:paraId="483B6E29" w14:textId="77777777" w:rsidR="00C40F43" w:rsidRDefault="00C40F43">
      <w:pPr>
        <w:spacing w:before="120"/>
        <w:jc w:val="both"/>
        <w:rPr>
          <w:rFonts w:ascii="Book Antiqua" w:hAnsi="Book Antiqua" w:cs="Book Antiqua"/>
        </w:rPr>
      </w:pPr>
      <w:r>
        <w:rPr>
          <w:rFonts w:ascii="Book Antiqua" w:hAnsi="Book Antiqua" w:cs="Book Antiqua"/>
        </w:rPr>
        <w:t xml:space="preserve">L’Autorità nazionale anticorruzione ha ricordato che gli obblighi di collaborazione col Responsabile per la prevenzione del </w:t>
      </w:r>
      <w:r w:rsidRPr="00EB519C">
        <w:rPr>
          <w:rFonts w:ascii="Book Antiqua" w:hAnsi="Book Antiqua" w:cs="Book Antiqua"/>
        </w:rPr>
        <w:t>corruzione e per la trasparenza</w:t>
      </w:r>
      <w:r w:rsidRPr="00C96C9A">
        <w:rPr>
          <w:rFonts w:ascii="Book Antiqua" w:hAnsi="Book Antiqua" w:cs="Book Antiqua"/>
          <w:color w:val="FF0000"/>
        </w:rPr>
        <w:t xml:space="preserve"> </w:t>
      </w:r>
      <w:r>
        <w:rPr>
          <w:rFonts w:ascii="Book Antiqua" w:hAnsi="Book Antiqua" w:cs="Book Antiqua"/>
        </w:rPr>
        <w:t>rientrano tra i doveri di comportamento compresi in via generale nel codice “</w:t>
      </w:r>
      <w:r>
        <w:rPr>
          <w:rFonts w:ascii="Book Antiqua" w:hAnsi="Book Antiqua" w:cs="Book Antiqua"/>
          <w:i/>
          <w:iCs/>
        </w:rPr>
        <w:t>deontologico</w:t>
      </w:r>
      <w:r>
        <w:rPr>
          <w:rFonts w:ascii="Book Antiqua" w:hAnsi="Book Antiqua" w:cs="Book Antiqua"/>
        </w:rPr>
        <w:t xml:space="preserve">” approvato con il  DPR 62/2013. </w:t>
      </w:r>
    </w:p>
    <w:p w14:paraId="2AFDED18" w14:textId="77777777" w:rsidR="00C40F43" w:rsidRDefault="00C40F43">
      <w:pPr>
        <w:spacing w:before="120"/>
        <w:jc w:val="both"/>
        <w:rPr>
          <w:rFonts w:ascii="Book Antiqua" w:hAnsi="Book Antiqua" w:cs="Book Antiqua"/>
        </w:rPr>
      </w:pPr>
      <w:r>
        <w:rPr>
          <w:rFonts w:ascii="Book Antiqua" w:hAnsi="Book Antiqua" w:cs="Book Antiqua"/>
        </w:rPr>
        <w:t xml:space="preserve">Pertanto, la violazione di tali doveri è passibile di specifiche sanzioni disciplinari (ANAC determina 12/2015 pag. 52). </w:t>
      </w:r>
    </w:p>
    <w:p w14:paraId="6A7D6F28" w14:textId="77777777" w:rsidR="00C40F43" w:rsidRDefault="00C40F43">
      <w:pPr>
        <w:pStyle w:val="Corpotesto1"/>
        <w:spacing w:before="120"/>
        <w:jc w:val="both"/>
        <w:rPr>
          <w:rFonts w:ascii="Book Antiqua" w:hAnsi="Book Antiqua" w:cs="Book Antiqua"/>
          <w:b/>
          <w:bCs/>
          <w:sz w:val="24"/>
          <w:szCs w:val="24"/>
        </w:rPr>
      </w:pPr>
    </w:p>
    <w:p w14:paraId="691E4FA2" w14:textId="77777777" w:rsidR="00C40F43" w:rsidRPr="00EB519C" w:rsidRDefault="00C40F43">
      <w:pPr>
        <w:pStyle w:val="Corpotesto1"/>
        <w:spacing w:before="120"/>
        <w:jc w:val="both"/>
        <w:rPr>
          <w:rFonts w:ascii="Book Antiqua" w:hAnsi="Book Antiqua" w:cs="Book Antiqua"/>
          <w:b/>
          <w:bCs/>
          <w:sz w:val="24"/>
          <w:szCs w:val="24"/>
        </w:rPr>
      </w:pPr>
      <w:r w:rsidRPr="00EB519C">
        <w:rPr>
          <w:rFonts w:ascii="Book Antiqua" w:hAnsi="Book Antiqua" w:cs="Book Antiqua"/>
          <w:b/>
          <w:bCs/>
          <w:sz w:val="24"/>
          <w:szCs w:val="24"/>
        </w:rPr>
        <w:t>6.1 La trasparenza ed il Decreto Lgs. n. 97/2016</w:t>
      </w:r>
    </w:p>
    <w:p w14:paraId="4AE1EE97" w14:textId="77777777" w:rsidR="00C40F43" w:rsidRPr="00EB519C" w:rsidRDefault="00C40F43">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t>La qualificazione della trasparenza originariamente intesa come accessibilità totale alle informazioni concernenti l’organizzazione e l’attività della pubblica amministrazione, allo scopo di favorire forme diffuse di controllo sul perseguimento delle funzioni istituzionali e sull’utilizzo delle risorse pubbliche viene trasformata, con il nuovo Decreto legislativo n. 97/2016 in accessibilità totale a</w:t>
      </w:r>
      <w:r>
        <w:rPr>
          <w:rFonts w:ascii="Book Antiqua" w:hAnsi="Book Antiqua" w:cs="Book Antiqua"/>
          <w:bCs/>
          <w:sz w:val="24"/>
          <w:szCs w:val="24"/>
        </w:rPr>
        <w:t xml:space="preserve"> tutti i d</w:t>
      </w:r>
      <w:r w:rsidRPr="00EB519C">
        <w:rPr>
          <w:rFonts w:ascii="Book Antiqua" w:hAnsi="Book Antiqua" w:cs="Book Antiqua"/>
          <w:bCs/>
          <w:sz w:val="24"/>
          <w:szCs w:val="24"/>
        </w:rPr>
        <w:t>ati e documenti detenuti dalle pubbliche amministrazioni. La nuova formulazione è aderente al criterio di delega, contenuto nell’art. 7, comma1, lett. h) della legge n. 124/2015. Si amplia quindi il diritto di accesso non solo alle informazioni concernenti l’organizzazione ma a tutti i dati e documenti.</w:t>
      </w:r>
    </w:p>
    <w:p w14:paraId="588AF08B" w14:textId="77777777" w:rsidR="00C40F43" w:rsidRPr="00EB519C" w:rsidRDefault="00C40F43">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t xml:space="preserve">La trasparenza non è un risultato dell’azione amministrativa ma un modo con il quale l’azione amministrativa deve esplicarsi. </w:t>
      </w:r>
    </w:p>
    <w:p w14:paraId="653AEE98" w14:textId="77777777" w:rsidR="00C40F43" w:rsidRDefault="00C40F43" w:rsidP="00EB519C">
      <w:pPr>
        <w:pStyle w:val="Corpotesto1"/>
        <w:spacing w:before="120"/>
        <w:jc w:val="both"/>
        <w:rPr>
          <w:rFonts w:ascii="Book Antiqua" w:hAnsi="Book Antiqua" w:cs="Book Antiqua"/>
          <w:bCs/>
          <w:sz w:val="24"/>
          <w:szCs w:val="24"/>
        </w:rPr>
      </w:pPr>
      <w:r w:rsidRPr="00EB519C">
        <w:rPr>
          <w:rFonts w:ascii="Book Antiqua" w:hAnsi="Book Antiqua" w:cs="Book Antiqua"/>
          <w:bCs/>
          <w:sz w:val="24"/>
          <w:szCs w:val="24"/>
        </w:rPr>
        <w:t>Il Decreto Lgs. n. 97/2016 amplia, altresì, il diritto di accesso a tutti i dati e documenti.</w:t>
      </w:r>
      <w:bookmarkStart w:id="26" w:name="_Toc405477342"/>
    </w:p>
    <w:p w14:paraId="20E01EDA" w14:textId="77777777" w:rsidR="00C40F43" w:rsidRDefault="00C40F43" w:rsidP="00EB519C">
      <w:pPr>
        <w:pStyle w:val="Corpotesto1"/>
        <w:spacing w:before="120"/>
        <w:jc w:val="both"/>
        <w:rPr>
          <w:rFonts w:ascii="Book Antiqua" w:hAnsi="Book Antiqua" w:cs="Book Antiqua"/>
          <w:bCs/>
          <w:sz w:val="24"/>
          <w:szCs w:val="24"/>
        </w:rPr>
      </w:pPr>
    </w:p>
    <w:p w14:paraId="510C5EAC" w14:textId="77777777" w:rsidR="00C40F43" w:rsidRPr="00EB519C" w:rsidRDefault="00C40F43" w:rsidP="00EB519C">
      <w:pPr>
        <w:pStyle w:val="Corpotesto1"/>
        <w:spacing w:before="120"/>
        <w:jc w:val="both"/>
        <w:rPr>
          <w:rFonts w:ascii="Book Antiqua" w:hAnsi="Book Antiqua" w:cs="Book Antiqua"/>
          <w:b/>
          <w:bCs/>
          <w:sz w:val="24"/>
          <w:szCs w:val="24"/>
        </w:rPr>
      </w:pPr>
      <w:r w:rsidRPr="00EB519C">
        <w:rPr>
          <w:rFonts w:ascii="Book Antiqua" w:hAnsi="Book Antiqua" w:cs="Book Antiqua"/>
          <w:b/>
          <w:sz w:val="24"/>
          <w:szCs w:val="24"/>
        </w:rPr>
        <w:t xml:space="preserve">6.2. Trasparenza nelle gare </w:t>
      </w:r>
      <w:bookmarkEnd w:id="26"/>
    </w:p>
    <w:p w14:paraId="6298BF4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norma del comma 32 dell’articolo 1 della legge 190/2012, per ciascuna gara d’appalto le stazioni appaltanti sono tenute a pubblicare nei propri siti web: </w:t>
      </w:r>
    </w:p>
    <w:p w14:paraId="18EEFBFC"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la struttura proponente; </w:t>
      </w:r>
    </w:p>
    <w:p w14:paraId="2345A952"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l'oggetto del bando; </w:t>
      </w:r>
    </w:p>
    <w:p w14:paraId="427D8029"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l'elenco degli operatori invitati a presentare offerte; </w:t>
      </w:r>
    </w:p>
    <w:p w14:paraId="63AA88C6"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l'aggiudicatario; </w:t>
      </w:r>
    </w:p>
    <w:p w14:paraId="204DF2A4"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l'importo di aggiudicazione; </w:t>
      </w:r>
    </w:p>
    <w:p w14:paraId="696247D4"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i tempi di completamento dell'opera, servizio o fornitura; </w:t>
      </w:r>
    </w:p>
    <w:p w14:paraId="7A6A9071" w14:textId="77777777" w:rsidR="00C40F43" w:rsidRDefault="00C40F43">
      <w:pPr>
        <w:pStyle w:val="Corpotesto1"/>
        <w:numPr>
          <w:ilvl w:val="0"/>
          <w:numId w:val="4"/>
        </w:numPr>
        <w:spacing w:before="120"/>
        <w:jc w:val="both"/>
        <w:rPr>
          <w:rFonts w:ascii="Book Antiqua" w:hAnsi="Book Antiqua" w:cs="Book Antiqua"/>
          <w:sz w:val="24"/>
          <w:szCs w:val="24"/>
        </w:rPr>
      </w:pPr>
      <w:r>
        <w:rPr>
          <w:rFonts w:ascii="Book Antiqua" w:hAnsi="Book Antiqua" w:cs="Book Antiqua"/>
          <w:sz w:val="24"/>
          <w:szCs w:val="24"/>
        </w:rPr>
        <w:t xml:space="preserve">l'importo delle somme liquidate. </w:t>
      </w:r>
    </w:p>
    <w:p w14:paraId="653425A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Entro il 31 gennaio</w:t>
      </w:r>
      <w:bookmarkStart w:id="27" w:name="BM3up"/>
      <w:bookmarkEnd w:id="27"/>
      <w:r>
        <w:rPr>
          <w:rFonts w:ascii="Book Antiqua" w:hAnsi="Book Antiqua" w:cs="Book Antiqua"/>
          <w:sz w:val="24"/>
          <w:szCs w:val="24"/>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14:paraId="1C945E9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amministrazioni trasmettono in formato digitale tali informazioni all’ANAC. </w:t>
      </w:r>
    </w:p>
    <w:p w14:paraId="02FD9D2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precedenza la trasmissione era effettuata all’Autorità di Vigilanza dei contratti pubblici. Come già precisato, l’articolo 19 del DL 90/2014 (convertito con modificazioni dalla legge 114/2014), ha soppresso l'Autorità di vigilanza sui contratti pubblici di lavori, servizi e forniture (AVCP) e ne ha trasferito compiti e funzioni all'Autorità nazionale anticorruzione.</w:t>
      </w:r>
    </w:p>
    <w:p w14:paraId="5683846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L’ANAC quindi pubblica nel proprio sito web in una sezione liberamente consultabile da tutti i cittadini, dette informazioni sulle gare catalogate in base alla tipologia di stazione appaltante e per regione. </w:t>
      </w:r>
    </w:p>
    <w:p w14:paraId="0E7BB1C7" w14:textId="77777777" w:rsidR="00C40F43" w:rsidRDefault="00C40F43">
      <w:pPr>
        <w:pStyle w:val="Titolo2"/>
        <w:spacing w:before="120" w:line="240" w:lineRule="auto"/>
        <w:ind w:left="0"/>
        <w:rPr>
          <w:rFonts w:ascii="Book Antiqua" w:hAnsi="Book Antiqua" w:cs="Book Antiqua"/>
          <w:b w:val="0"/>
          <w:bCs w:val="0"/>
          <w:sz w:val="24"/>
          <w:szCs w:val="24"/>
        </w:rPr>
      </w:pPr>
    </w:p>
    <w:p w14:paraId="3A5FCC8D" w14:textId="77777777" w:rsidR="00C40F43" w:rsidRDefault="00C40F43">
      <w:pPr>
        <w:pStyle w:val="Titolo2"/>
        <w:spacing w:before="120" w:line="240" w:lineRule="auto"/>
        <w:ind w:left="0"/>
        <w:rPr>
          <w:rFonts w:ascii="Book Antiqua" w:hAnsi="Book Antiqua" w:cs="Book Antiqua"/>
          <w:sz w:val="24"/>
          <w:szCs w:val="24"/>
        </w:rPr>
      </w:pPr>
      <w:bookmarkStart w:id="28" w:name="_Toc404612371"/>
      <w:bookmarkStart w:id="29" w:name="_Toc405388195"/>
      <w:bookmarkStart w:id="30" w:name="_Toc405476925"/>
      <w:bookmarkStart w:id="31" w:name="_Toc405477343"/>
      <w:r>
        <w:rPr>
          <w:rFonts w:ascii="Book Antiqua" w:hAnsi="Book Antiqua" w:cs="Book Antiqua"/>
          <w:sz w:val="24"/>
          <w:szCs w:val="24"/>
        </w:rPr>
        <w:lastRenderedPageBreak/>
        <w:t>7. Il titolare del potere sostitutivo</w:t>
      </w:r>
      <w:bookmarkEnd w:id="28"/>
      <w:bookmarkEnd w:id="29"/>
      <w:bookmarkEnd w:id="30"/>
      <w:bookmarkEnd w:id="31"/>
    </w:p>
    <w:p w14:paraId="08370BF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costante rispetto dei termini di conclusione del procedimento amministrativo, in particolare quando avviato su “</w:t>
      </w:r>
      <w:r>
        <w:rPr>
          <w:rFonts w:ascii="Book Antiqua" w:hAnsi="Book Antiqua" w:cs="Book Antiqua"/>
          <w:i/>
          <w:iCs/>
          <w:sz w:val="24"/>
          <w:szCs w:val="24"/>
        </w:rPr>
        <w:t>istanza di parte</w:t>
      </w:r>
      <w:r>
        <w:rPr>
          <w:rFonts w:ascii="Book Antiqua" w:hAnsi="Book Antiqua" w:cs="Book Antiqua"/>
          <w:sz w:val="24"/>
          <w:szCs w:val="24"/>
        </w:rPr>
        <w:t xml:space="preserve">”, è indice di buona amministrazione ed una variabile da monitorare per l’attuazione delle politiche di contrasto alla corruzione. </w:t>
      </w:r>
    </w:p>
    <w:p w14:paraId="42D325A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sistema di monitoraggio del rispetto dei suddetti termini è prioritaria misura anticorruzione prevista dal PNA. </w:t>
      </w:r>
    </w:p>
    <w:p w14:paraId="3957409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L’Allegato 1 del PNA del </w:t>
      </w:r>
      <w:smartTag w:uri="urn:schemas-microsoft-com:office:smarttags" w:element="metricconverter">
        <w:smartTagPr>
          <w:attr w:name="ProductID" w:val="2013 a"/>
        </w:smartTagPr>
        <w:r>
          <w:rPr>
            <w:rFonts w:ascii="Book Antiqua" w:hAnsi="Book Antiqua" w:cs="Book Antiqua"/>
            <w:sz w:val="24"/>
            <w:szCs w:val="24"/>
          </w:rPr>
          <w:t>2013 a</w:t>
        </w:r>
      </w:smartTag>
      <w:r>
        <w:rPr>
          <w:rFonts w:ascii="Book Antiqua" w:hAnsi="Book Antiqua" w:cs="Book Antiqua"/>
          <w:sz w:val="24"/>
          <w:szCs w:val="24"/>
        </w:rPr>
        <w:t xml:space="preserve"> pagina 15 riporta, tra le misure di carattere trasversale, il monitoraggio sul rispetto dei termini procedimentali: </w:t>
      </w:r>
    </w:p>
    <w:p w14:paraId="6356D0E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w:t>
      </w:r>
      <w:r>
        <w:rPr>
          <w:rFonts w:ascii="Book Antiqua" w:hAnsi="Book Antiqua" w:cs="Book Antiqua"/>
          <w:i/>
          <w:iCs/>
          <w:sz w:val="24"/>
          <w:szCs w:val="24"/>
        </w:rPr>
        <w:t>attraverso il monitoraggio emergono eventuali omissioni o ritardi che possono essere sintomo di fenomeni corruttivi</w:t>
      </w:r>
      <w:r>
        <w:rPr>
          <w:rFonts w:ascii="Book Antiqua" w:hAnsi="Book Antiqua" w:cs="Book Antiqua"/>
          <w:sz w:val="24"/>
          <w:szCs w:val="24"/>
        </w:rPr>
        <w:t>”.</w:t>
      </w:r>
    </w:p>
    <w:p w14:paraId="1499102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Vigila sul rispetto dei termini procedimentali il “</w:t>
      </w:r>
      <w:r>
        <w:rPr>
          <w:rFonts w:ascii="Book Antiqua" w:hAnsi="Book Antiqua" w:cs="Book Antiqua"/>
          <w:i/>
          <w:iCs/>
          <w:sz w:val="24"/>
          <w:szCs w:val="24"/>
        </w:rPr>
        <w:t>titolare del potere sostitutivo</w:t>
      </w:r>
      <w:r>
        <w:rPr>
          <w:rFonts w:ascii="Book Antiqua" w:hAnsi="Book Antiqua" w:cs="Book Antiqua"/>
          <w:sz w:val="24"/>
          <w:szCs w:val="24"/>
        </w:rPr>
        <w:t xml:space="preserve">”.     </w:t>
      </w:r>
    </w:p>
    <w:p w14:paraId="4F0D60AA" w14:textId="77777777" w:rsidR="00C40F43" w:rsidRDefault="00C40F43">
      <w:pPr>
        <w:spacing w:before="120"/>
        <w:jc w:val="both"/>
        <w:rPr>
          <w:rFonts w:ascii="Book Antiqua" w:hAnsi="Book Antiqua" w:cs="Book Antiqua"/>
          <w:color w:val="000000"/>
        </w:rPr>
      </w:pPr>
      <w:r>
        <w:rPr>
          <w:rFonts w:ascii="Book Antiqua" w:hAnsi="Book Antiqua" w:cs="Book Antiqua"/>
          <w:color w:val="000000"/>
        </w:rPr>
        <w:t>Come noto, “</w:t>
      </w:r>
      <w:r>
        <w:rPr>
          <w:rFonts w:ascii="Book Antiqua" w:hAnsi="Book Antiqua" w:cs="Book Antiqua"/>
          <w:i/>
          <w:iCs/>
          <w:color w:val="000000"/>
        </w:rPr>
        <w:t>l'organo di governo individua, nell'ambito delle figure apicali dell'amministrazione, il soggetto cui attribuire il potere sostitutivo in caso di inerzia</w:t>
      </w:r>
      <w:r>
        <w:rPr>
          <w:rFonts w:ascii="Book Antiqua" w:hAnsi="Book Antiqua" w:cs="Book Antiqua"/>
          <w:color w:val="000000"/>
        </w:rPr>
        <w:t xml:space="preserve">” (articolo 2 comma 9-bis della legge </w:t>
      </w:r>
      <w:r w:rsidR="00F34308">
        <w:rPr>
          <w:rFonts w:ascii="Book Antiqua" w:hAnsi="Book Antiqua" w:cs="Book Antiqua"/>
          <w:color w:val="000000"/>
        </w:rPr>
        <w:t xml:space="preserve">n. </w:t>
      </w:r>
      <w:r>
        <w:rPr>
          <w:rFonts w:ascii="Book Antiqua" w:hAnsi="Book Antiqua" w:cs="Book Antiqua"/>
          <w:color w:val="000000"/>
        </w:rPr>
        <w:t>241/1990, comma aggiunto dal DL</w:t>
      </w:r>
      <w:r w:rsidR="00F34308">
        <w:rPr>
          <w:rFonts w:ascii="Book Antiqua" w:hAnsi="Book Antiqua" w:cs="Book Antiqua"/>
          <w:color w:val="000000"/>
        </w:rPr>
        <w:t xml:space="preserve"> n. </w:t>
      </w:r>
      <w:r>
        <w:rPr>
          <w:rFonts w:ascii="Book Antiqua" w:hAnsi="Book Antiqua" w:cs="Book Antiqua"/>
          <w:color w:val="000000"/>
        </w:rPr>
        <w:t xml:space="preserve"> 5/2012 convertito dalla legge </w:t>
      </w:r>
      <w:r w:rsidR="00F34308">
        <w:rPr>
          <w:rFonts w:ascii="Book Antiqua" w:hAnsi="Book Antiqua" w:cs="Book Antiqua"/>
          <w:color w:val="000000"/>
        </w:rPr>
        <w:t xml:space="preserve">n. </w:t>
      </w:r>
      <w:r>
        <w:rPr>
          <w:rFonts w:ascii="Book Antiqua" w:hAnsi="Book Antiqua" w:cs="Book Antiqua"/>
          <w:color w:val="000000"/>
        </w:rPr>
        <w:t xml:space="preserve">35/2012). </w:t>
      </w:r>
    </w:p>
    <w:p w14:paraId="4F4231F3" w14:textId="77777777"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Decorso infruttuosamente il termine per la conclusione del procedimento, il privato cittadino, che con domanda ha attivato il procedimento stesso, ha facoltà di  rivolgersi al </w:t>
      </w:r>
      <w:r>
        <w:rPr>
          <w:rFonts w:ascii="Book Antiqua" w:hAnsi="Book Antiqua" w:cs="Book Antiqua"/>
          <w:i/>
          <w:iCs/>
          <w:color w:val="000000"/>
        </w:rPr>
        <w:t xml:space="preserve">titolare del potere sostitutivo </w:t>
      </w:r>
      <w:r>
        <w:rPr>
          <w:rFonts w:ascii="Book Antiqua" w:hAnsi="Book Antiqua" w:cs="Book Antiqua"/>
          <w:color w:val="000000"/>
        </w:rPr>
        <w:t xml:space="preserve">affinché, entro un termine pari alla metà di quello originariamente previsto, concluda il procedimento attraverso le strutture competenti o con la nomina di un commissario. </w:t>
      </w:r>
    </w:p>
    <w:p w14:paraId="3983091A" w14:textId="77777777"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Il </w:t>
      </w:r>
      <w:r>
        <w:rPr>
          <w:rFonts w:ascii="Book Antiqua" w:hAnsi="Book Antiqua" w:cs="Book Antiqua"/>
          <w:i/>
          <w:iCs/>
          <w:color w:val="000000"/>
        </w:rPr>
        <w:t>titolare del potere sostitutivo</w:t>
      </w:r>
      <w:r>
        <w:rPr>
          <w:rFonts w:ascii="Book Antiqua" w:hAnsi="Book Antiqua" w:cs="Book Antiqua"/>
          <w:color w:val="000000"/>
        </w:rPr>
        <w:t xml:space="preserve"> entro il 30 gennaio di ogni anno ha l’onere di comunicare all'organo di governo, i procedimenti, suddivisi per tipologia e strutture amministrative competenti, per i quali non è stato rispettato il termine di conclusione previsto dalla legge o dai regolamenti. </w:t>
      </w:r>
    </w:p>
    <w:p w14:paraId="7300EB68" w14:textId="77777777" w:rsidR="00C40F43" w:rsidRDefault="00C40F43">
      <w:pPr>
        <w:spacing w:before="120"/>
        <w:jc w:val="both"/>
        <w:rPr>
          <w:rFonts w:ascii="Book Antiqua" w:hAnsi="Book Antiqua" w:cs="Book Antiqua"/>
          <w:color w:val="000000"/>
        </w:rPr>
      </w:pPr>
      <w:r>
        <w:rPr>
          <w:rFonts w:ascii="Book Antiqua" w:hAnsi="Book Antiqua" w:cs="Book Antiqua"/>
          <w:color w:val="000000"/>
        </w:rPr>
        <w:t xml:space="preserve">Nel caso di omessa nomina del </w:t>
      </w:r>
      <w:r>
        <w:rPr>
          <w:rFonts w:ascii="Book Antiqua" w:hAnsi="Book Antiqua" w:cs="Book Antiqua"/>
          <w:i/>
          <w:iCs/>
          <w:color w:val="000000"/>
        </w:rPr>
        <w:t>titolare dal potere sostitutivo</w:t>
      </w:r>
      <w:r>
        <w:rPr>
          <w:rFonts w:ascii="Book Antiqua" w:hAnsi="Book Antiqua" w:cs="Book Antiqua"/>
          <w:color w:val="000000"/>
        </w:rPr>
        <w:t xml:space="preserve"> tale potere si considera “</w:t>
      </w:r>
      <w:r>
        <w:rPr>
          <w:rFonts w:ascii="Book Antiqua" w:hAnsi="Book Antiqua" w:cs="Book Antiqua"/>
          <w:i/>
          <w:iCs/>
          <w:color w:val="000000"/>
        </w:rPr>
        <w:t>attribuito al dirigente generale</w:t>
      </w:r>
      <w:r>
        <w:rPr>
          <w:rFonts w:ascii="Book Antiqua" w:hAnsi="Book Antiqua" w:cs="Book Antiqua"/>
          <w:color w:val="000000"/>
        </w:rPr>
        <w:t>” o, in mancanza, al dirigente preposto all'ufficio o in mancanza al “</w:t>
      </w:r>
      <w:r>
        <w:rPr>
          <w:rFonts w:ascii="Book Antiqua" w:hAnsi="Book Antiqua" w:cs="Book Antiqua"/>
          <w:i/>
          <w:iCs/>
          <w:color w:val="000000"/>
        </w:rPr>
        <w:t>funzionario di più elevato livello presente nell'amministrazione</w:t>
      </w:r>
      <w:r>
        <w:rPr>
          <w:rFonts w:ascii="Book Antiqua" w:hAnsi="Book Antiqua" w:cs="Book Antiqua"/>
          <w:color w:val="000000"/>
        </w:rPr>
        <w:t xml:space="preserve">”. Negli enti locali, in caso di mancata nomina, il </w:t>
      </w:r>
      <w:r>
        <w:rPr>
          <w:rFonts w:ascii="Book Antiqua" w:hAnsi="Book Antiqua" w:cs="Book Antiqua"/>
          <w:i/>
          <w:iCs/>
          <w:color w:val="000000"/>
        </w:rPr>
        <w:t xml:space="preserve">titolare dal potere sostitutivo </w:t>
      </w:r>
      <w:r>
        <w:rPr>
          <w:rFonts w:ascii="Book Antiqua" w:hAnsi="Book Antiqua" w:cs="Book Antiqua"/>
          <w:color w:val="000000"/>
        </w:rPr>
        <w:t xml:space="preserve">è il Segretario comunale. </w:t>
      </w:r>
    </w:p>
    <w:p w14:paraId="0553E122" w14:textId="77777777" w:rsidR="00C40F43" w:rsidRDefault="00C40F43">
      <w:pPr>
        <w:pStyle w:val="Titolo2"/>
        <w:keepNext/>
        <w:widowControl w:val="0"/>
        <w:spacing w:line="280" w:lineRule="exact"/>
        <w:ind w:left="0"/>
        <w:rPr>
          <w:rFonts w:ascii="Book Antiqua" w:hAnsi="Book Antiqua" w:cs="Book Antiqua"/>
          <w:sz w:val="28"/>
          <w:szCs w:val="28"/>
        </w:rPr>
      </w:pPr>
    </w:p>
    <w:p w14:paraId="7DF07BA3" w14:textId="77777777" w:rsidR="00C40F43" w:rsidRDefault="00C40F43" w:rsidP="00EB519C">
      <w:pPr>
        <w:pStyle w:val="Titolo2"/>
        <w:keepNext/>
        <w:widowControl w:val="0"/>
        <w:spacing w:line="280" w:lineRule="exact"/>
        <w:ind w:left="0"/>
        <w:jc w:val="center"/>
        <w:rPr>
          <w:rFonts w:ascii="Book Antiqua" w:hAnsi="Book Antiqua" w:cs="Book Antiqua"/>
          <w:sz w:val="28"/>
          <w:szCs w:val="28"/>
        </w:rPr>
      </w:pPr>
    </w:p>
    <w:p w14:paraId="0DC41574" w14:textId="77777777" w:rsidR="00C40F43" w:rsidRDefault="00C40F43" w:rsidP="00EB519C">
      <w:pPr>
        <w:pStyle w:val="Titolo2"/>
        <w:keepNext/>
        <w:widowControl w:val="0"/>
        <w:spacing w:line="280" w:lineRule="exact"/>
        <w:ind w:left="0"/>
        <w:jc w:val="center"/>
        <w:rPr>
          <w:rFonts w:ascii="Book Antiqua" w:hAnsi="Book Antiqua" w:cs="Book Antiqua"/>
          <w:sz w:val="28"/>
          <w:szCs w:val="28"/>
        </w:rPr>
      </w:pPr>
      <w:r>
        <w:rPr>
          <w:rFonts w:ascii="Book Antiqua" w:hAnsi="Book Antiqua" w:cs="Book Antiqua"/>
          <w:sz w:val="28"/>
          <w:szCs w:val="28"/>
        </w:rPr>
        <w:br w:type="page"/>
      </w:r>
    </w:p>
    <w:p w14:paraId="3677B2B9" w14:textId="77777777" w:rsidR="00C40F43" w:rsidRDefault="00C40F43" w:rsidP="00EB519C">
      <w:pPr>
        <w:pStyle w:val="Titolo2"/>
        <w:keepNext/>
        <w:widowControl w:val="0"/>
        <w:spacing w:line="280" w:lineRule="exact"/>
        <w:ind w:left="0"/>
        <w:jc w:val="center"/>
        <w:rPr>
          <w:rFonts w:ascii="Book Antiqua" w:hAnsi="Book Antiqua" w:cs="Book Antiqua"/>
          <w:sz w:val="28"/>
          <w:szCs w:val="28"/>
        </w:rPr>
      </w:pPr>
      <w:r>
        <w:rPr>
          <w:rFonts w:ascii="Book Antiqua" w:hAnsi="Book Antiqua" w:cs="Book Antiqua"/>
          <w:sz w:val="28"/>
          <w:szCs w:val="28"/>
        </w:rPr>
        <w:t>PARTE II</w:t>
      </w:r>
    </w:p>
    <w:p w14:paraId="291023CC" w14:textId="77777777" w:rsidR="00C40F43" w:rsidRDefault="00C40F43">
      <w:pPr>
        <w:rPr>
          <w:sz w:val="28"/>
          <w:szCs w:val="28"/>
        </w:rPr>
      </w:pPr>
    </w:p>
    <w:p w14:paraId="6B3A129D" w14:textId="77777777" w:rsidR="00C40F43" w:rsidRDefault="00C40F43">
      <w:pPr>
        <w:pStyle w:val="Titolo2"/>
        <w:keepNext/>
        <w:widowControl w:val="0"/>
        <w:spacing w:line="280" w:lineRule="exact"/>
        <w:ind w:left="0"/>
        <w:rPr>
          <w:rFonts w:ascii="Book Antiqua" w:hAnsi="Book Antiqua" w:cs="Book Antiqua"/>
          <w:sz w:val="28"/>
          <w:szCs w:val="28"/>
        </w:rPr>
      </w:pPr>
    </w:p>
    <w:p w14:paraId="2DE8F225" w14:textId="77777777" w:rsidR="00C40F43" w:rsidRPr="00160338" w:rsidRDefault="00C40F43">
      <w:pPr>
        <w:pStyle w:val="Titolo2"/>
        <w:keepNext/>
        <w:widowControl w:val="0"/>
        <w:spacing w:line="280" w:lineRule="exact"/>
        <w:ind w:left="0"/>
        <w:rPr>
          <w:rFonts w:ascii="Book Antiqua" w:hAnsi="Book Antiqua" w:cs="Book Antiqua"/>
          <w:color w:val="FF0000"/>
          <w:sz w:val="28"/>
          <w:szCs w:val="28"/>
        </w:rPr>
      </w:pPr>
      <w:r>
        <w:rPr>
          <w:rFonts w:ascii="Book Antiqua" w:hAnsi="Book Antiqua" w:cs="Book Antiqua"/>
          <w:sz w:val="28"/>
          <w:szCs w:val="28"/>
        </w:rPr>
        <w:t xml:space="preserve">Il </w:t>
      </w:r>
      <w:r w:rsidRPr="00EB519C">
        <w:rPr>
          <w:rFonts w:ascii="Book Antiqua" w:hAnsi="Book Antiqua" w:cs="Book Antiqua"/>
          <w:sz w:val="28"/>
          <w:szCs w:val="28"/>
        </w:rPr>
        <w:t>Piano anticorruzione e trasparenza</w:t>
      </w:r>
    </w:p>
    <w:p w14:paraId="5C9E3880" w14:textId="77777777" w:rsidR="00C40F43" w:rsidRDefault="00C40F43">
      <w:pPr>
        <w:rPr>
          <w:rFonts w:ascii="Book Antiqua" w:hAnsi="Book Antiqua" w:cs="Book Antiqua"/>
        </w:rPr>
      </w:pPr>
    </w:p>
    <w:p w14:paraId="3CEA7625" w14:textId="77777777" w:rsidR="00C40F43" w:rsidRPr="00EB519C" w:rsidRDefault="00C40F43">
      <w:pPr>
        <w:pStyle w:val="Corpotesto1"/>
        <w:spacing w:before="120"/>
        <w:jc w:val="left"/>
        <w:rPr>
          <w:rFonts w:ascii="Book Antiqua" w:hAnsi="Book Antiqua" w:cs="Book Antiqua"/>
          <w:b/>
          <w:bCs/>
          <w:sz w:val="24"/>
          <w:szCs w:val="24"/>
        </w:rPr>
      </w:pPr>
      <w:r w:rsidRPr="00EB519C">
        <w:rPr>
          <w:rFonts w:ascii="Book Antiqua" w:hAnsi="Book Antiqua" w:cs="Book Antiqua"/>
          <w:b/>
          <w:bCs/>
          <w:sz w:val="24"/>
          <w:szCs w:val="24"/>
        </w:rPr>
        <w:t>1. Analisi del contesto</w:t>
      </w:r>
    </w:p>
    <w:p w14:paraId="09C335A6" w14:textId="77777777" w:rsidR="00C40F43" w:rsidRDefault="00C40F43">
      <w:pPr>
        <w:pStyle w:val="Corpotesto1"/>
        <w:spacing w:before="120"/>
        <w:jc w:val="both"/>
        <w:rPr>
          <w:rFonts w:ascii="Book Antiqua" w:hAnsi="Book Antiqua" w:cs="Book Antiqua"/>
          <w:sz w:val="24"/>
          <w:szCs w:val="24"/>
        </w:rPr>
      </w:pPr>
      <w:bookmarkStart w:id="32" w:name="_Toc405477352"/>
      <w:r>
        <w:rPr>
          <w:rFonts w:ascii="Book Antiqua" w:hAnsi="Book Antiqua" w:cs="Book Antiqua"/>
          <w:sz w:val="24"/>
          <w:szCs w:val="24"/>
        </w:rPr>
        <w:t xml:space="preserve">L’Autorità nazionale anticorruzione ha decretato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(ANAC  determinazione n. 12 del 28 ottobre 2015). </w:t>
      </w:r>
    </w:p>
    <w:p w14:paraId="20EDCA5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PNA del 2013 conteneva un generico riferimento al contesto ai fini dell'analisi del rischio corruttivo, mentre attraverso questo tipo di analisi si favorisce la predisposizione di un PTPC contestualizzato e, quindi, potenzialmente più efficace.</w:t>
      </w:r>
    </w:p>
    <w:p w14:paraId="5D79404E" w14:textId="77777777" w:rsidR="00C40F43" w:rsidRDefault="00C40F43">
      <w:pPr>
        <w:pStyle w:val="Corpotesto1"/>
        <w:spacing w:before="120"/>
        <w:jc w:val="both"/>
        <w:rPr>
          <w:rFonts w:ascii="Book Antiqua" w:hAnsi="Book Antiqua" w:cs="Book Antiqua"/>
          <w:sz w:val="24"/>
          <w:szCs w:val="24"/>
        </w:rPr>
      </w:pPr>
    </w:p>
    <w:p w14:paraId="0FA4C71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1.1. Contesto esterno</w:t>
      </w:r>
    </w:p>
    <w:p w14:paraId="3F771752" w14:textId="77777777" w:rsidR="00C40F43" w:rsidRDefault="00C40F43">
      <w:pPr>
        <w:pStyle w:val="Corpotesto1"/>
        <w:spacing w:before="120"/>
        <w:jc w:val="both"/>
        <w:rPr>
          <w:rFonts w:ascii="Book Antiqua" w:hAnsi="Book Antiqua" w:cs="Book Antiqua"/>
          <w:sz w:val="24"/>
          <w:szCs w:val="24"/>
        </w:rPr>
      </w:pPr>
      <w:bookmarkStart w:id="33" w:name="_Hlk33115388"/>
      <w:r>
        <w:rPr>
          <w:rFonts w:ascii="Book Antiqua" w:hAnsi="Book Antiqua" w:cs="Book Antiqua"/>
          <w:sz w:val="24"/>
          <w:szCs w:val="24"/>
        </w:rPr>
        <w:t xml:space="preserve">Negli enti locali, ai fini dell'analisi del contesto </w:t>
      </w:r>
      <w:r>
        <w:rPr>
          <w:rFonts w:ascii="Book Antiqua" w:hAnsi="Book Antiqua" w:cs="Book Antiqua"/>
          <w:i/>
          <w:iCs/>
          <w:sz w:val="24"/>
          <w:szCs w:val="24"/>
        </w:rPr>
        <w:t>esterno</w:t>
      </w:r>
      <w:r>
        <w:rPr>
          <w:rFonts w:ascii="Book Antiqua" w:hAnsi="Book Antiqua" w:cs="Book Antiqua"/>
          <w:sz w:val="24"/>
          <w:szCs w:val="24"/>
        </w:rPr>
        <w:t>, i responsabili anticorruzione possono avvalersi degli elementi e dei dati contenuti nelle relazioni periodiche sullo stato dell'ordine e della sicurezza pubblica, presentate al Parlamento dal Ministero dell'Interno e pubblicate sul sito della Camera dei Deputati</w:t>
      </w:r>
      <w:r w:rsidR="00252E7E">
        <w:rPr>
          <w:rFonts w:ascii="Book Antiqua" w:hAnsi="Book Antiqua" w:cs="Book Antiqua"/>
          <w:sz w:val="24"/>
          <w:szCs w:val="24"/>
        </w:rPr>
        <w:t xml:space="preserve"> nonché delle Relazioni semestrali della DIA </w:t>
      </w:r>
      <w:r w:rsidR="00812634">
        <w:rPr>
          <w:rFonts w:ascii="Book Antiqua" w:hAnsi="Book Antiqua" w:cs="Book Antiqua"/>
          <w:sz w:val="24"/>
          <w:szCs w:val="24"/>
        </w:rPr>
        <w:t>.</w:t>
      </w:r>
    </w:p>
    <w:p w14:paraId="56C68DB0" w14:textId="77777777" w:rsidR="00C40F43" w:rsidRDefault="00C40F43">
      <w:pPr>
        <w:pStyle w:val="TitoloB"/>
        <w:keepNext/>
        <w:widowControl w:val="0"/>
        <w:spacing w:before="120" w:after="0" w:line="240" w:lineRule="auto"/>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Pertanto, a secondo i dati contenuti </w:t>
      </w:r>
      <w:r w:rsidR="00252E7E">
        <w:rPr>
          <w:rFonts w:ascii="Book Antiqua" w:hAnsi="Book Antiqua" w:cs="Book Antiqua"/>
          <w:b w:val="0"/>
          <w:bCs w:val="0"/>
          <w:sz w:val="24"/>
          <w:szCs w:val="24"/>
        </w:rPr>
        <w:t>nelle suddette ultime Relazioni</w:t>
      </w:r>
      <w:r>
        <w:rPr>
          <w:rFonts w:ascii="Book Antiqua" w:hAnsi="Book Antiqua" w:cs="Book Antiqua"/>
          <w:b w:val="0"/>
          <w:bCs w:val="0"/>
          <w:sz w:val="24"/>
          <w:szCs w:val="24"/>
        </w:rPr>
        <w:t xml:space="preserve">, per la Provincia di Foggia, risulta quanto segue: </w:t>
      </w:r>
    </w:p>
    <w:p w14:paraId="1A367E2B" w14:textId="77777777" w:rsidR="00C40F43" w:rsidRDefault="00C40F43">
      <w:pPr>
        <w:pStyle w:val="Corpotesto1"/>
        <w:spacing w:before="120"/>
      </w:pPr>
    </w:p>
    <w:p w14:paraId="3792FA4F" w14:textId="77777777" w:rsidR="00C40F43" w:rsidRDefault="00C40F43">
      <w:pPr>
        <w:pStyle w:val="Corpotesto1"/>
        <w:spacing w:before="120"/>
      </w:pPr>
      <w:r>
        <w:t>PROVINCIA DI FOGGIA</w:t>
      </w:r>
    </w:p>
    <w:p w14:paraId="1C997581" w14:textId="77777777" w:rsidR="00C40F43" w:rsidRDefault="00C40F43">
      <w:pPr>
        <w:pStyle w:val="Corpotesto1"/>
        <w:spacing w:before="120"/>
      </w:pPr>
    </w:p>
    <w:p w14:paraId="463D904F" w14:textId="77777777" w:rsidR="00252E7E" w:rsidRPr="00D005C0" w:rsidRDefault="00C40F43" w:rsidP="005479CB">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 stata esaminata </w:t>
      </w:r>
      <w:r w:rsidR="005479CB">
        <w:rPr>
          <w:rFonts w:ascii="Book Antiqua" w:hAnsi="Book Antiqua" w:cs="Book Antiqua"/>
          <w:sz w:val="24"/>
          <w:szCs w:val="24"/>
        </w:rPr>
        <w:t xml:space="preserve">la </w:t>
      </w:r>
      <w:r w:rsidR="002E184D" w:rsidRPr="00D005C0">
        <w:rPr>
          <w:rFonts w:ascii="Book Antiqua" w:hAnsi="Book Antiqua" w:cs="Book Antiqua"/>
          <w:sz w:val="24"/>
          <w:szCs w:val="24"/>
        </w:rPr>
        <w:t>relazione del Ministero dell’Interno al Parlamento sull’attività svolta nell’</w:t>
      </w:r>
      <w:r w:rsidR="002E184D" w:rsidRPr="00D005C0">
        <w:rPr>
          <w:rFonts w:ascii="Book Antiqua" w:hAnsi="Book Antiqua" w:cs="Book Antiqua"/>
          <w:b/>
          <w:bCs/>
          <w:sz w:val="24"/>
          <w:szCs w:val="24"/>
        </w:rPr>
        <w:t xml:space="preserve">Anno 2018 </w:t>
      </w:r>
      <w:r w:rsidR="005479CB" w:rsidRPr="00D005C0">
        <w:rPr>
          <w:rFonts w:ascii="Book Antiqua" w:hAnsi="Book Antiqua" w:cs="Book Antiqua"/>
          <w:b/>
          <w:bCs/>
          <w:sz w:val="24"/>
          <w:szCs w:val="24"/>
        </w:rPr>
        <w:t xml:space="preserve"> </w:t>
      </w:r>
      <w:r w:rsidR="005479CB" w:rsidRPr="00D005C0">
        <w:rPr>
          <w:rFonts w:ascii="Book Antiqua" w:hAnsi="Book Antiqua" w:cs="Book Antiqua"/>
          <w:sz w:val="24"/>
          <w:szCs w:val="24"/>
        </w:rPr>
        <w:t xml:space="preserve">nella quale </w:t>
      </w:r>
      <w:r w:rsidR="002E184D" w:rsidRPr="00D005C0">
        <w:rPr>
          <w:rFonts w:ascii="Book Antiqua" w:hAnsi="Book Antiqua" w:cs="Book Antiqua"/>
          <w:sz w:val="24"/>
          <w:szCs w:val="24"/>
        </w:rPr>
        <w:t>viene riportato:</w:t>
      </w:r>
    </w:p>
    <w:p w14:paraId="42D5F440" w14:textId="77777777" w:rsidR="005479CB" w:rsidRDefault="005479CB" w:rsidP="005479CB">
      <w:pPr>
        <w:pStyle w:val="Corpotesto1"/>
        <w:spacing w:before="120"/>
        <w:jc w:val="both"/>
        <w:rPr>
          <w:rFonts w:ascii="Book Antiqua" w:hAnsi="Book Antiqua" w:cs="Book Antiqua"/>
        </w:rPr>
      </w:pPr>
    </w:p>
    <w:p w14:paraId="25081504" w14:textId="77777777" w:rsidR="00AE4BDB" w:rsidRDefault="002E184D" w:rsidP="005479CB">
      <w:pPr>
        <w:adjustRightInd w:val="0"/>
        <w:ind w:left="708"/>
        <w:jc w:val="both"/>
        <w:rPr>
          <w:rFonts w:ascii="Book Antiqua" w:hAnsi="Book Antiqua" w:cs="Book Antiqua"/>
        </w:rPr>
      </w:pPr>
      <w:r w:rsidRPr="002E184D">
        <w:rPr>
          <w:rFonts w:ascii="Book Antiqua" w:hAnsi="Book Antiqua" w:cs="Book Antiqua"/>
          <w:i/>
          <w:iCs/>
        </w:rPr>
        <w:t xml:space="preserve">“La Criminalità organizzata pugliese continua ad essere caratterizzata da strutture disomogenee che definiscono un panorama variegato e complesso. In particolare, nelle province di Bari e Foggia, i gruppi criminali manifestano una forte capacità di aggregarsi e rigenerarsi attraverso nuovi reclutamenti: si registra l’ascesa di giovani leve, tendenzialmente riottose a qualsivoglia “schema” strutturale di tipo convenzionale ed attive nella ricerca di autonomi spazi operativi. L’attività investigativa ha documentato, inoltre, come le donne, mogli e parenti dei boss, svolgano compiti di primo piano all’interno delle organizzazioni rivestendo ruoli di reggenti, cassiere ed emissarie dei clan, abili nel garantire continuità negli affari illeciti dei capi detenuti. Nel foggiano l’area cittadina differisce da quella garganica e dalla zona meridionale della provincia. La criminalità organizzata, nettamente distinta sia dalla criminalità barese sia </w:t>
      </w:r>
      <w:r w:rsidRPr="002E184D">
        <w:rPr>
          <w:rFonts w:ascii="Book Antiqua" w:hAnsi="Book Antiqua" w:cs="Book Antiqua"/>
          <w:i/>
          <w:iCs/>
        </w:rPr>
        <w:lastRenderedPageBreak/>
        <w:t>dalla Sacra Corona Unita leccese, è stata storicamente legata a valori mafiosi, rafforzati dalla prevalente composizione familiare dei sodalizi; nel corso degli anni ha progressivamente abbandonato una dimensione esclusivamente cruenta ed ha mostrato, da ultimo, tratti di modernità ed imprenditorialità che hanno consentito alle locali organizzazioni di infiltrarsi nella pubblica amministrazione, di investire i proventi delle</w:t>
      </w:r>
      <w:r w:rsidR="00AE4BDB" w:rsidRPr="00AE4BDB">
        <w:rPr>
          <w:rFonts w:ascii="Book Antiqua" w:hAnsi="Book Antiqua" w:cs="Book Antiqua"/>
          <w:i/>
          <w:iCs/>
        </w:rPr>
        <w:t xml:space="preserve"> </w:t>
      </w:r>
      <w:r w:rsidR="00AE4BDB" w:rsidRPr="002E184D">
        <w:rPr>
          <w:rFonts w:ascii="Book Antiqua" w:hAnsi="Book Antiqua" w:cs="Book Antiqua"/>
          <w:i/>
          <w:iCs/>
        </w:rPr>
        <w:t>attività illecite nei settori più proficui dell’economia locale ed in particolare nell’agroalimentare, di intrecciare alleanze di tipo economico con sodalizi di altre regioni, di contaminare attraverso l’usura la piccola imprenditoria in estrema difficoltà per effetto della crisi economica</w:t>
      </w:r>
      <w:r w:rsidR="00AE4BDB" w:rsidRPr="002E184D">
        <w:rPr>
          <w:rFonts w:ascii="Book Antiqua" w:hAnsi="Book Antiqua" w:cs="Book Antiqua"/>
        </w:rPr>
        <w:t>.</w:t>
      </w:r>
      <w:r w:rsidR="00AE4BDB">
        <w:rPr>
          <w:rFonts w:ascii="Book Antiqua" w:hAnsi="Book Antiqua" w:cs="Book Antiqua"/>
        </w:rPr>
        <w:t>”</w:t>
      </w:r>
    </w:p>
    <w:p w14:paraId="421B0528" w14:textId="77777777" w:rsidR="00252E7E" w:rsidRDefault="00252E7E" w:rsidP="004F005A">
      <w:pPr>
        <w:adjustRightInd w:val="0"/>
        <w:jc w:val="both"/>
        <w:rPr>
          <w:rFonts w:ascii="Book Antiqua" w:hAnsi="Book Antiqua" w:cs="Book Antiqua"/>
        </w:rPr>
      </w:pPr>
    </w:p>
    <w:p w14:paraId="21A1AD0B" w14:textId="77777777" w:rsidR="00F56750" w:rsidRDefault="00252E7E" w:rsidP="0066794C">
      <w:pPr>
        <w:adjustRightInd w:val="0"/>
        <w:jc w:val="both"/>
        <w:rPr>
          <w:rFonts w:ascii="Book Antiqua" w:hAnsi="Book Antiqua" w:cs="Book Antiqua"/>
          <w:b/>
          <w:bCs/>
        </w:rPr>
      </w:pPr>
      <w:bookmarkStart w:id="34" w:name="_Hlk32750079"/>
      <w:r>
        <w:rPr>
          <w:rFonts w:ascii="Book Antiqua" w:hAnsi="Book Antiqua" w:cs="Book Antiqua"/>
        </w:rPr>
        <w:t xml:space="preserve">Nella relazione della DIA relativa al </w:t>
      </w:r>
      <w:r w:rsidRPr="00F56750">
        <w:rPr>
          <w:rFonts w:ascii="Book Antiqua" w:hAnsi="Book Antiqua" w:cs="Book Antiqua"/>
          <w:b/>
          <w:bCs/>
        </w:rPr>
        <w:t>primo semestre 2019</w:t>
      </w:r>
      <w:r w:rsidR="00F56750">
        <w:rPr>
          <w:rFonts w:ascii="Book Antiqua" w:hAnsi="Book Antiqua" w:cs="Book Antiqua"/>
          <w:b/>
          <w:bCs/>
        </w:rPr>
        <w:t xml:space="preserve"> </w:t>
      </w:r>
      <w:r w:rsidR="00F56750" w:rsidRPr="00F56750">
        <w:rPr>
          <w:rFonts w:ascii="Book Antiqua" w:hAnsi="Book Antiqua" w:cs="Book Antiqua"/>
        </w:rPr>
        <w:t>viene riferito che:</w:t>
      </w:r>
    </w:p>
    <w:p w14:paraId="52784CD9" w14:textId="77777777" w:rsidR="005479CB" w:rsidRDefault="005479CB" w:rsidP="005479CB">
      <w:pPr>
        <w:adjustRightInd w:val="0"/>
        <w:ind w:left="708"/>
        <w:jc w:val="both"/>
        <w:rPr>
          <w:i/>
          <w:iCs/>
        </w:rPr>
      </w:pPr>
    </w:p>
    <w:p w14:paraId="6C28F01B" w14:textId="77777777" w:rsidR="0066794C" w:rsidRPr="00F56750" w:rsidRDefault="0066794C" w:rsidP="005479CB">
      <w:pPr>
        <w:adjustRightInd w:val="0"/>
        <w:ind w:left="708"/>
        <w:jc w:val="both"/>
        <w:rPr>
          <w:rFonts w:ascii="Book Antiqua" w:hAnsi="Book Antiqua" w:cs="Book Antiqua"/>
          <w:i/>
          <w:iCs/>
        </w:rPr>
      </w:pPr>
      <w:r w:rsidRPr="00F56750">
        <w:rPr>
          <w:i/>
          <w:iCs/>
        </w:rPr>
        <w:t xml:space="preserve"> </w:t>
      </w:r>
      <w:r w:rsidR="00F56750" w:rsidRPr="00F56750">
        <w:rPr>
          <w:i/>
          <w:iCs/>
        </w:rPr>
        <w:t>“</w:t>
      </w:r>
      <w:r w:rsidRPr="00F56750">
        <w:rPr>
          <w:rFonts w:ascii="Book Antiqua" w:hAnsi="Book Antiqua" w:cs="Book Antiqua"/>
          <w:i/>
          <w:iCs/>
        </w:rPr>
        <w:t>In linea generale, l’articolato quadro criminale della provincia foggiana è stato, nel semestre, fortemente condizionato dall’intensificazione dell’attività di contrasto posta in essere dalle Forze di polizia all’indomani dei gravi episodi di sangue avvenuti nel 2017 (strage di San Marco in Lamis del 9 agosto 2017, i cui esecutori materiali sono stati tratti in arresto il 16 ottobre 2018) e nella prima parte del 2018, con il risultato che quasi tutti i clan</w:t>
      </w:r>
      <w:r w:rsidR="00F56750" w:rsidRPr="00F56750">
        <w:rPr>
          <w:rFonts w:ascii="Book Antiqua" w:hAnsi="Book Antiqua" w:cs="Book Antiqua"/>
          <w:i/>
          <w:iCs/>
        </w:rPr>
        <w:t xml:space="preserve"> </w:t>
      </w:r>
      <w:r w:rsidRPr="00F56750">
        <w:rPr>
          <w:rFonts w:ascii="Book Antiqua" w:hAnsi="Book Antiqua" w:cs="Book Antiqua"/>
          <w:i/>
          <w:iCs/>
        </w:rPr>
        <w:t xml:space="preserve">sono rimasti privi dei loro vertici, perché tratti in arresto. </w:t>
      </w:r>
    </w:p>
    <w:p w14:paraId="79901C63" w14:textId="77777777" w:rsidR="0066794C" w:rsidRPr="00F56750" w:rsidRDefault="0066794C" w:rsidP="005479CB">
      <w:pPr>
        <w:adjustRightInd w:val="0"/>
        <w:ind w:left="708"/>
        <w:jc w:val="both"/>
        <w:rPr>
          <w:rFonts w:ascii="Book Antiqua" w:hAnsi="Book Antiqua" w:cs="Book Antiqua"/>
          <w:i/>
          <w:iCs/>
        </w:rPr>
      </w:pPr>
      <w:r w:rsidRPr="00F56750">
        <w:rPr>
          <w:rFonts w:ascii="Book Antiqua" w:hAnsi="Book Antiqua" w:cs="Book Antiqua"/>
          <w:i/>
          <w:iCs/>
        </w:rPr>
        <w:t>Ciononostante, l’analisi degli assetti interni conferma che, pur permanendo la suddivisione tra le tre distinte organizzazioni della società foggiana, mafia garganica e</w:t>
      </w:r>
      <w:r w:rsidR="00F56750" w:rsidRPr="00F56750">
        <w:rPr>
          <w:rFonts w:ascii="Book Antiqua" w:hAnsi="Book Antiqua" w:cs="Book Antiqua"/>
          <w:i/>
          <w:iCs/>
        </w:rPr>
        <w:t xml:space="preserve"> </w:t>
      </w:r>
      <w:r w:rsidRPr="00F56750">
        <w:rPr>
          <w:rFonts w:ascii="Book Antiqua" w:hAnsi="Book Antiqua" w:cs="Book Antiqua"/>
          <w:i/>
          <w:iCs/>
        </w:rPr>
        <w:t>malavita cerignolana, continua la ricerca di sinergie al fine di superare le difficoltà contingenti, in particolare laddove gli equilibri non sono ancora definiti (come per la città di Vieste), ovvero risultano dissestati dagli interventi, preventivi e repressivi, delle Istituzioni. Elementi a sostegno di questa chiave di lettura si possono desumere, in primo luogo, dalla posizione di centralità assunta della mafia foggiana</w:t>
      </w:r>
      <w:r w:rsidR="00F56750" w:rsidRPr="00F56750">
        <w:rPr>
          <w:rFonts w:ascii="Book Antiqua" w:hAnsi="Book Antiqua" w:cs="Book Antiqua"/>
          <w:i/>
          <w:iCs/>
        </w:rPr>
        <w:t xml:space="preserve"> </w:t>
      </w:r>
      <w:r w:rsidRPr="00F56750">
        <w:rPr>
          <w:rFonts w:ascii="Book Antiqua" w:hAnsi="Book Antiqua" w:cs="Book Antiqua"/>
          <w:i/>
          <w:iCs/>
        </w:rPr>
        <w:t>attraverso la progressiva espansione nei territori della provincia e la ricerca di convergenze finalizzate ad una gestione monopolistica delle attività illecite (in particolare, del traffico degli stupefacenti). I numerosi arresti e gli importanti sequestri di droga effettuati, nel periodo, in tutto il foggiano attestano, infatti, questo territorio come uno snodo fondamentale nel mercato della marijuana, sia che l’approvvigionamento avvenga dall’Albania, sia che avvenga dalle consistenti piantagioni locali</w:t>
      </w:r>
    </w:p>
    <w:p w14:paraId="289E076A" w14:textId="77777777" w:rsidR="00252E7E" w:rsidRPr="00F56750" w:rsidRDefault="0066794C" w:rsidP="005479CB">
      <w:pPr>
        <w:adjustRightInd w:val="0"/>
        <w:ind w:left="708"/>
        <w:jc w:val="both"/>
        <w:rPr>
          <w:rFonts w:ascii="Book Antiqua" w:hAnsi="Book Antiqua" w:cs="Book Antiqua"/>
          <w:i/>
          <w:iCs/>
        </w:rPr>
      </w:pPr>
      <w:r w:rsidRPr="00F56750">
        <w:rPr>
          <w:rFonts w:ascii="Book Antiqua" w:hAnsi="Book Antiqua" w:cs="Book Antiqua"/>
          <w:i/>
          <w:iCs/>
        </w:rPr>
        <w:t>In entrambi i casi si assiste ad una sempre maggiore coinvolgimento ed integrazione dei gruppi</w:t>
      </w:r>
      <w:r w:rsidR="00F56750" w:rsidRPr="00F56750">
        <w:rPr>
          <w:rFonts w:ascii="Book Antiqua" w:hAnsi="Book Antiqua" w:cs="Book Antiqua"/>
          <w:i/>
          <w:iCs/>
        </w:rPr>
        <w:t xml:space="preserve"> </w:t>
      </w:r>
      <w:r w:rsidRPr="00F56750">
        <w:rPr>
          <w:rFonts w:ascii="Book Antiqua" w:hAnsi="Book Antiqua" w:cs="Book Antiqua"/>
          <w:i/>
          <w:iCs/>
        </w:rPr>
        <w:t>albanesi sul territorio, assieme a soggetti del posto, nella coltivazione di marijuana.</w:t>
      </w:r>
      <w:r w:rsidRPr="00F56750">
        <w:rPr>
          <w:i/>
          <w:iCs/>
        </w:rPr>
        <w:t xml:space="preserve"> </w:t>
      </w:r>
      <w:r w:rsidRPr="00F56750">
        <w:rPr>
          <w:rFonts w:ascii="Book Antiqua" w:hAnsi="Book Antiqua" w:cs="Book Antiqua"/>
          <w:i/>
          <w:iCs/>
        </w:rPr>
        <w:t>Nel basso Tavoliere la realtà criminale più solida e strutturata, verosimilmente anche per l’esistenza di un organo decisionale condiviso, resta quella di Cerignola, la cui strategia operativa si basa sia su un radicato controllo del proprio territorio, sia sull’impiego di risorse su altre aree del territorio nazionale. La criminalità cerignolana</w:t>
      </w:r>
      <w:r w:rsidR="00F56750" w:rsidRPr="00F56750">
        <w:rPr>
          <w:rFonts w:ascii="Book Antiqua" w:hAnsi="Book Antiqua" w:cs="Book Antiqua"/>
          <w:i/>
          <w:iCs/>
        </w:rPr>
        <w:t xml:space="preserve"> </w:t>
      </w:r>
      <w:r w:rsidRPr="00F56750">
        <w:rPr>
          <w:rFonts w:ascii="Book Antiqua" w:hAnsi="Book Antiqua" w:cs="Book Antiqua"/>
          <w:i/>
          <w:iCs/>
        </w:rPr>
        <w:t>mantiene la propria vocazione verso i reati predatori (rapine ai TIR, furti di autovetture e di mezzi pesanti) realizzati con forme di pendolarismo. Correlata a questa attività è la ricettazione dei pezzi di ricambio dei veicoli, la nazionalizzazione di autovetture clonate estere e il recupero di materiale ferroso.</w:t>
      </w:r>
      <w:r w:rsidR="009F540C" w:rsidRPr="00F56750">
        <w:rPr>
          <w:i/>
          <w:iCs/>
        </w:rPr>
        <w:t xml:space="preserve"> </w:t>
      </w:r>
      <w:r w:rsidR="009F540C" w:rsidRPr="00F56750">
        <w:rPr>
          <w:rFonts w:ascii="Book Antiqua" w:hAnsi="Book Antiqua" w:cs="Book Antiqua"/>
          <w:i/>
          <w:iCs/>
        </w:rPr>
        <w:t>I gruppi</w:t>
      </w:r>
      <w:r w:rsidR="00F56750" w:rsidRPr="00F56750">
        <w:rPr>
          <w:rFonts w:ascii="Book Antiqua" w:hAnsi="Book Antiqua" w:cs="Book Antiqua"/>
          <w:i/>
          <w:iCs/>
        </w:rPr>
        <w:t xml:space="preserve"> </w:t>
      </w:r>
      <w:r w:rsidR="009F540C" w:rsidRPr="00F56750">
        <w:rPr>
          <w:rFonts w:ascii="Book Antiqua" w:hAnsi="Book Antiqua" w:cs="Book Antiqua"/>
          <w:i/>
          <w:iCs/>
        </w:rPr>
        <w:t xml:space="preserve">di Cerignola sono diventati, tra l’altro, un punto di riferimento anche per altri sodalizi, sia nel sostegno delle latitanze, sia nelle attività di riciclaggio, grazie alla capacità di schermare efficacemente i profitti illeciti, anche mediante prestanome, in attività di ristorazione, nella filiera agroalimentare e nel commercio di carburante. L’intera area dei cinque reali siti, pur risentendo in modo significativo dell’influenza della criminalità cerignolana, annovera realtà, come quella di Orta Nova, caratterizzata da un forte tessuto criminale autoctono capace di ben interagire con la </w:t>
      </w:r>
      <w:r w:rsidR="009F540C" w:rsidRPr="00F56750">
        <w:rPr>
          <w:rFonts w:ascii="Book Antiqua" w:hAnsi="Book Antiqua" w:cs="Book Antiqua"/>
          <w:i/>
          <w:iCs/>
        </w:rPr>
        <w:lastRenderedPageBreak/>
        <w:t>mafia cerignolana e foggiana, specie nel mercato degli stupefacenti e delle armi, nella ricettazione, nel riciclaggio e nei reati predatori</w:t>
      </w:r>
      <w:r w:rsidR="00F56750" w:rsidRPr="00F56750">
        <w:rPr>
          <w:rFonts w:ascii="Book Antiqua" w:hAnsi="Book Antiqua" w:cs="Book Antiqua"/>
          <w:i/>
          <w:iCs/>
        </w:rPr>
        <w:t>.”</w:t>
      </w:r>
    </w:p>
    <w:bookmarkEnd w:id="34"/>
    <w:p w14:paraId="518F3450" w14:textId="77777777" w:rsidR="00252E7E" w:rsidRDefault="00252E7E" w:rsidP="004F005A">
      <w:pPr>
        <w:adjustRightInd w:val="0"/>
        <w:jc w:val="both"/>
        <w:rPr>
          <w:rFonts w:ascii="Book Antiqua" w:hAnsi="Book Antiqua" w:cs="Book Antiqua"/>
        </w:rPr>
      </w:pPr>
    </w:p>
    <w:p w14:paraId="7DD6D3D9" w14:textId="77777777" w:rsidR="00252E7E" w:rsidRDefault="00252E7E" w:rsidP="00252E7E">
      <w:pPr>
        <w:adjustRightInd w:val="0"/>
        <w:jc w:val="both"/>
        <w:rPr>
          <w:rFonts w:ascii="Book Antiqua" w:hAnsi="Book Antiqua" w:cs="Book Antiqua"/>
        </w:rPr>
      </w:pPr>
      <w:r>
        <w:rPr>
          <w:rFonts w:ascii="Book Antiqua" w:hAnsi="Book Antiqua" w:cs="Book Antiqua"/>
        </w:rPr>
        <w:t xml:space="preserve">Nella relazione della DIA relativa al </w:t>
      </w:r>
      <w:r w:rsidRPr="00E71E55">
        <w:rPr>
          <w:rFonts w:ascii="Book Antiqua" w:hAnsi="Book Antiqua" w:cs="Book Antiqua"/>
          <w:b/>
          <w:bCs/>
        </w:rPr>
        <w:t>seco</w:t>
      </w:r>
      <w:r w:rsidR="00F56750" w:rsidRPr="00E71E55">
        <w:rPr>
          <w:rFonts w:ascii="Book Antiqua" w:hAnsi="Book Antiqua" w:cs="Book Antiqua"/>
          <w:b/>
          <w:bCs/>
        </w:rPr>
        <w:t>n</w:t>
      </w:r>
      <w:r w:rsidRPr="00E71E55">
        <w:rPr>
          <w:rFonts w:ascii="Book Antiqua" w:hAnsi="Book Antiqua" w:cs="Book Antiqua"/>
          <w:b/>
          <w:bCs/>
        </w:rPr>
        <w:t>do semestre 2019</w:t>
      </w:r>
      <w:r w:rsidR="00F56750">
        <w:rPr>
          <w:rFonts w:ascii="Book Antiqua" w:hAnsi="Book Antiqua" w:cs="Book Antiqua"/>
        </w:rPr>
        <w:t xml:space="preserve"> viene riportato:</w:t>
      </w:r>
    </w:p>
    <w:p w14:paraId="358A3686" w14:textId="77777777" w:rsidR="00F56750" w:rsidRDefault="00F56750" w:rsidP="00252E7E">
      <w:pPr>
        <w:adjustRightInd w:val="0"/>
        <w:jc w:val="both"/>
        <w:rPr>
          <w:rFonts w:ascii="Book Antiqua" w:hAnsi="Book Antiqua" w:cs="Book Antiqua"/>
        </w:rPr>
      </w:pPr>
    </w:p>
    <w:p w14:paraId="125A94EA" w14:textId="77777777" w:rsidR="00F56750" w:rsidRPr="005479CB" w:rsidRDefault="005479CB" w:rsidP="005479CB">
      <w:pPr>
        <w:adjustRightInd w:val="0"/>
        <w:ind w:left="708"/>
        <w:jc w:val="both"/>
        <w:rPr>
          <w:rFonts w:ascii="Book Antiqua" w:hAnsi="Book Antiqua" w:cs="Book Antiqua"/>
          <w:i/>
          <w:iCs/>
        </w:rPr>
      </w:pPr>
      <w:r>
        <w:rPr>
          <w:rFonts w:ascii="Book Antiqua" w:hAnsi="Book Antiqua" w:cs="Book Antiqua"/>
          <w:i/>
          <w:iCs/>
        </w:rPr>
        <w:t>“</w:t>
      </w:r>
      <w:r w:rsidR="00F56750" w:rsidRPr="005479CB">
        <w:rPr>
          <w:rFonts w:ascii="Book Antiqua" w:hAnsi="Book Antiqua" w:cs="Book Antiqua"/>
          <w:i/>
          <w:iCs/>
        </w:rPr>
        <w:t>In Puglia il livello d’infiltrazione della criminalità nella Pubblica Amministrazione è alto e l’analisi delle dinamiche evolutive dei fenomeni criminali sembrerebbe confermare che nella Regione si sta assistendo ad una crescita</w:t>
      </w:r>
      <w:r w:rsidR="00965118" w:rsidRPr="005479CB">
        <w:rPr>
          <w:rFonts w:ascii="Book Antiqua" w:hAnsi="Book Antiqua" w:cs="Book Antiqua"/>
          <w:i/>
          <w:iCs/>
        </w:rPr>
        <w:t xml:space="preserve"> </w:t>
      </w:r>
      <w:r w:rsidR="00F56750" w:rsidRPr="005479CB">
        <w:rPr>
          <w:rFonts w:ascii="Book Antiqua" w:hAnsi="Book Antiqua" w:cs="Book Antiqua"/>
          <w:i/>
          <w:iCs/>
        </w:rPr>
        <w:t>criminale</w:t>
      </w:r>
      <w:r w:rsidR="00965118" w:rsidRPr="005479CB">
        <w:rPr>
          <w:rFonts w:ascii="Book Antiqua" w:hAnsi="Book Antiqua" w:cs="Book Antiqua"/>
          <w:i/>
          <w:iCs/>
        </w:rPr>
        <w:t xml:space="preserve"> </w:t>
      </w:r>
      <w:r w:rsidR="00F56750" w:rsidRPr="005479CB">
        <w:rPr>
          <w:rFonts w:ascii="Book Antiqua" w:hAnsi="Book Antiqua" w:cs="Book Antiqua"/>
          <w:i/>
          <w:iCs/>
        </w:rPr>
        <w:t xml:space="preserve">ed al consolidamento di un’area grigia, punto di incontro tra mafiosi, imprenditori, liberi professionisti </w:t>
      </w:r>
      <w:r w:rsidR="00965118" w:rsidRPr="005479CB">
        <w:rPr>
          <w:rFonts w:ascii="Book Antiqua" w:hAnsi="Book Antiqua" w:cs="Book Antiqua"/>
          <w:i/>
          <w:iCs/>
        </w:rPr>
        <w:t xml:space="preserve"> </w:t>
      </w:r>
      <w:r w:rsidR="00F56750" w:rsidRPr="005479CB">
        <w:rPr>
          <w:rFonts w:ascii="Book Antiqua" w:hAnsi="Book Antiqua" w:cs="Book Antiqua"/>
          <w:i/>
          <w:iCs/>
        </w:rPr>
        <w:t>e rappresentanti infedeli della pubblica amministrazione</w:t>
      </w:r>
      <w:r w:rsidR="00965118" w:rsidRPr="005479CB">
        <w:rPr>
          <w:rFonts w:ascii="Book Antiqua" w:hAnsi="Book Antiqua" w:cs="Book Antiqua"/>
          <w:i/>
          <w:iCs/>
        </w:rPr>
        <w:t>.</w:t>
      </w:r>
    </w:p>
    <w:p w14:paraId="380F8D81" w14:textId="77777777" w:rsidR="00F56750" w:rsidRPr="005479CB" w:rsidRDefault="00F56750" w:rsidP="005479CB">
      <w:pPr>
        <w:adjustRightInd w:val="0"/>
        <w:ind w:left="708"/>
        <w:jc w:val="both"/>
        <w:rPr>
          <w:rFonts w:ascii="Book Antiqua" w:hAnsi="Book Antiqua" w:cs="Book Antiqua"/>
          <w:i/>
          <w:iCs/>
        </w:rPr>
      </w:pPr>
      <w:r w:rsidRPr="005479CB">
        <w:rPr>
          <w:rFonts w:ascii="Book Antiqua" w:hAnsi="Book Antiqua" w:cs="Book Antiqua"/>
          <w:i/>
          <w:iCs/>
        </w:rPr>
        <w:t>La forza intimidatrice delle organizzazioni criminali e la corruzione, favoriscono contesti ambientali inquinati e costituiscono i canali di collegamento tra la criminalità, specie di tipo mafioso, e la Pubblica Amministrazione. Ciò trova conferma, in primo luogo, nei 4 provvedimenti di scioglimento dei consigli comunali</w:t>
      </w:r>
      <w:r w:rsidR="00965118" w:rsidRPr="005479CB">
        <w:rPr>
          <w:rFonts w:ascii="Book Antiqua" w:hAnsi="Book Antiqua" w:cs="Book Antiqua"/>
          <w:i/>
          <w:iCs/>
        </w:rPr>
        <w:t xml:space="preserve"> </w:t>
      </w:r>
      <w:r w:rsidRPr="005479CB">
        <w:rPr>
          <w:rFonts w:ascii="Book Antiqua" w:hAnsi="Book Antiqua" w:cs="Book Antiqua"/>
          <w:i/>
          <w:iCs/>
        </w:rPr>
        <w:t>dello scorso anno. A questi, nel corso del 2019, si sono aggiunti quelli dei comuni di Cerignola (FG) e di Manfredonia (FG)</w:t>
      </w:r>
      <w:r w:rsidR="00965118" w:rsidRPr="005479CB">
        <w:rPr>
          <w:rFonts w:ascii="Book Antiqua" w:hAnsi="Book Antiqua" w:cs="Book Antiqua"/>
          <w:i/>
          <w:iCs/>
        </w:rPr>
        <w:t>.</w:t>
      </w:r>
      <w:r w:rsidRPr="005479CB">
        <w:rPr>
          <w:i/>
          <w:iCs/>
        </w:rPr>
        <w:t xml:space="preserve"> </w:t>
      </w:r>
      <w:r w:rsidRPr="005479CB">
        <w:rPr>
          <w:rFonts w:ascii="Book Antiqua" w:hAnsi="Book Antiqua" w:cs="Book Antiqua"/>
          <w:i/>
          <w:iCs/>
        </w:rPr>
        <w:t>L’elevata propensione delle organizzazioni mafiose a perseguire i consistenti interessi economici legati alla gestione della cosa pubblica</w:t>
      </w:r>
      <w:r w:rsidR="00965118" w:rsidRPr="005479CB">
        <w:rPr>
          <w:rFonts w:ascii="Book Antiqua" w:hAnsi="Book Antiqua" w:cs="Book Antiqua"/>
          <w:i/>
          <w:iCs/>
        </w:rPr>
        <w:t xml:space="preserve"> </w:t>
      </w:r>
      <w:r w:rsidRPr="005479CB">
        <w:rPr>
          <w:rFonts w:ascii="Book Antiqua" w:hAnsi="Book Antiqua" w:cs="Book Antiqua"/>
          <w:i/>
          <w:iCs/>
        </w:rPr>
        <w:t>trova conferma anche negli esiti di attività info-investigative sviluppate e concluse nel semestre in esame. Diverse inchieste avrebbero infatti dimostrato, a livello locale, l’esistenza di relazioni più o meno dirette tra esponenti della criminalità, imprenditori e amministratori locali o dipendenti di enti pubblici, finalizzate a favorire gli interessi delle cosche nell’aggiudicazione di appalti e commesse pubbliche o semplicemente nella gestione di esercizi commerciali spesso utilizzati quali strumenti per il riciclaggio</w:t>
      </w:r>
      <w:r w:rsidRPr="005479CB">
        <w:rPr>
          <w:i/>
          <w:iCs/>
        </w:rPr>
        <w:t xml:space="preserve"> </w:t>
      </w:r>
      <w:r w:rsidRPr="005479CB">
        <w:rPr>
          <w:rFonts w:ascii="Book Antiqua" w:hAnsi="Book Antiqua" w:cs="Book Antiqua"/>
          <w:i/>
          <w:iCs/>
        </w:rPr>
        <w:t>Del resto, al pari delle altre mafie, la criminalità organizzata pugliese, per accrescere il proprio potere sul territorio presta particolare attenzione ai rapporti con il tessuto politico, utilizzando le tornate elettorali politiche ed amministrative nonché il voto di scambio</w:t>
      </w:r>
      <w:r w:rsidR="00965118" w:rsidRPr="005479CB">
        <w:rPr>
          <w:rFonts w:ascii="Book Antiqua" w:hAnsi="Book Antiqua" w:cs="Book Antiqua"/>
          <w:i/>
          <w:iCs/>
        </w:rPr>
        <w:t xml:space="preserve"> </w:t>
      </w:r>
      <w:r w:rsidRPr="005479CB">
        <w:rPr>
          <w:rFonts w:ascii="Book Antiqua" w:hAnsi="Book Antiqua" w:cs="Book Antiqua"/>
          <w:i/>
          <w:iCs/>
        </w:rPr>
        <w:t>come strumenti di infiltrazione e condizionamento delle amministrazioni territoriali</w:t>
      </w:r>
      <w:r w:rsidR="00965118" w:rsidRPr="005479CB">
        <w:rPr>
          <w:rFonts w:ascii="Book Antiqua" w:hAnsi="Book Antiqua" w:cs="Book Antiqua"/>
          <w:i/>
          <w:iCs/>
        </w:rPr>
        <w:t xml:space="preserve">. </w:t>
      </w:r>
      <w:r w:rsidRPr="005479CB">
        <w:rPr>
          <w:rFonts w:ascii="Book Antiqua" w:hAnsi="Book Antiqua" w:cs="Book Antiqua"/>
          <w:i/>
          <w:iCs/>
        </w:rPr>
        <w:t>Quanto sopra descritto trova conferma anche nell’elevato numero di interdittive antimafia emesse nel semestre dalle Prefetture-UTG pugliesi. In generale, i settori per i quali i provvedimenti amministrativi e giudiziari evidenziano i maggiori rischi di inquinamento attengono alla gestione del ciclo dei rifiuti, agli affidamenti di servizi pubblici (tra cui quelli cimiteriali), all’edilizia residenziale pubblica, agli appalti per la costruzione e manutenzione degli impianti sportivi, ma anche alla gestione dei parcheggi, delle assunzioni di ausiliari del traffico, nonché, in qualche caso, perfino dei beni confiscati alle mafie.</w:t>
      </w:r>
    </w:p>
    <w:p w14:paraId="47B4660E" w14:textId="77777777" w:rsidR="00343552" w:rsidRPr="005479CB" w:rsidRDefault="00F56750" w:rsidP="005479CB">
      <w:pPr>
        <w:adjustRightInd w:val="0"/>
        <w:ind w:left="708"/>
        <w:jc w:val="both"/>
        <w:rPr>
          <w:rFonts w:ascii="Book Antiqua" w:hAnsi="Book Antiqua" w:cs="Book Antiqua"/>
          <w:i/>
          <w:iCs/>
        </w:rPr>
      </w:pPr>
      <w:r w:rsidRPr="005479CB">
        <w:rPr>
          <w:rFonts w:ascii="Book Antiqua" w:hAnsi="Book Antiqua" w:cs="Book Antiqua"/>
          <w:i/>
          <w:iCs/>
        </w:rPr>
        <w:t>Nella provincia dauna, il forte legame dei gruppi criminali con il territorio, i rapporti familistici</w:t>
      </w:r>
      <w:r w:rsidR="00965118" w:rsidRPr="005479CB">
        <w:rPr>
          <w:rFonts w:ascii="Book Antiqua" w:hAnsi="Book Antiqua" w:cs="Book Antiqua"/>
          <w:i/>
          <w:iCs/>
        </w:rPr>
        <w:t xml:space="preserve"> </w:t>
      </w:r>
      <w:r w:rsidRPr="005479CB">
        <w:rPr>
          <w:rFonts w:ascii="Book Antiqua" w:hAnsi="Book Antiqua" w:cs="Book Antiqua"/>
          <w:i/>
          <w:iCs/>
        </w:rPr>
        <w:t>di gran parte dei clan foggiani</w:t>
      </w:r>
      <w:r w:rsidR="00965118" w:rsidRPr="005479CB">
        <w:rPr>
          <w:rFonts w:ascii="Book Antiqua" w:hAnsi="Book Antiqua" w:cs="Book Antiqua"/>
          <w:i/>
          <w:iCs/>
        </w:rPr>
        <w:t xml:space="preserve"> </w:t>
      </w:r>
      <w:r w:rsidRPr="005479CB">
        <w:rPr>
          <w:rFonts w:ascii="Book Antiqua" w:hAnsi="Book Antiqua" w:cs="Book Antiqua"/>
          <w:i/>
          <w:iCs/>
        </w:rPr>
        <w:t>e la massiccia presenza di armi ed esplosivi favoriscono un contesto ambientale omertoso e violento. L’assoggettamento del tessuto socio-economico, quando non è direttamente connesso agli atti intimidatori perpetrati dalle cosche, è il risultato della diffusa consapevolezza che la mafia di quella provincia è spietata e punisce pesantemente chi si ribella.</w:t>
      </w:r>
      <w:r w:rsidR="00965118" w:rsidRPr="005479CB">
        <w:rPr>
          <w:rFonts w:ascii="Book Antiqua" w:hAnsi="Book Antiqua" w:cs="Book Antiqua"/>
          <w:i/>
          <w:iCs/>
        </w:rPr>
        <w:t xml:space="preserve"> </w:t>
      </w:r>
      <w:r w:rsidR="00343552" w:rsidRPr="005479CB">
        <w:rPr>
          <w:rFonts w:ascii="Book Antiqua" w:hAnsi="Book Antiqua" w:cs="Book Antiqua"/>
          <w:i/>
          <w:iCs/>
        </w:rPr>
        <w:t>L’analisi degli assetti interni alle consorterie criminali pugliesi attesta, anche per il semestre in esame, la peculiare eterogeneità della mafia foggiana, suddivisa nelle tre distinte articolazioni della società foggiana, della</w:t>
      </w:r>
      <w:r w:rsidR="00965118" w:rsidRPr="005479CB">
        <w:rPr>
          <w:rFonts w:ascii="Book Antiqua" w:hAnsi="Book Antiqua" w:cs="Book Antiqua"/>
          <w:i/>
          <w:iCs/>
        </w:rPr>
        <w:t xml:space="preserve"> </w:t>
      </w:r>
      <w:r w:rsidR="00343552" w:rsidRPr="005479CB">
        <w:rPr>
          <w:rFonts w:ascii="Book Antiqua" w:hAnsi="Book Antiqua" w:cs="Book Antiqua"/>
          <w:i/>
          <w:iCs/>
        </w:rPr>
        <w:t>mafia garganica e della</w:t>
      </w:r>
      <w:r w:rsidR="00965118" w:rsidRPr="005479CB">
        <w:rPr>
          <w:rFonts w:ascii="Book Antiqua" w:hAnsi="Book Antiqua" w:cs="Book Antiqua"/>
          <w:i/>
          <w:iCs/>
        </w:rPr>
        <w:t xml:space="preserve"> </w:t>
      </w:r>
      <w:r w:rsidR="00343552" w:rsidRPr="005479CB">
        <w:rPr>
          <w:rFonts w:ascii="Book Antiqua" w:hAnsi="Book Antiqua" w:cs="Book Antiqua"/>
          <w:i/>
          <w:iCs/>
        </w:rPr>
        <w:t>malavita cerignolana</w:t>
      </w:r>
      <w:r w:rsidR="00965118" w:rsidRPr="005479CB">
        <w:rPr>
          <w:rFonts w:ascii="Book Antiqua" w:hAnsi="Book Antiqua" w:cs="Book Antiqua"/>
          <w:i/>
          <w:iCs/>
        </w:rPr>
        <w:t xml:space="preserve">. </w:t>
      </w:r>
      <w:r w:rsidR="00343552" w:rsidRPr="005479CB">
        <w:rPr>
          <w:rFonts w:ascii="Book Antiqua" w:hAnsi="Book Antiqua" w:cs="Book Antiqua"/>
          <w:i/>
          <w:iCs/>
        </w:rPr>
        <w:t>Le indagini dimostrano, inoltre, come anche nella provincia di Foggia si stia consolidando un’area grigia, punto di incontro tra mafiosi, imprenditori, liberi professionisti e apparati della pubblica amministrazione.</w:t>
      </w:r>
      <w:r w:rsidR="00343552" w:rsidRPr="005479CB">
        <w:rPr>
          <w:i/>
          <w:iCs/>
        </w:rPr>
        <w:t xml:space="preserve"> </w:t>
      </w:r>
      <w:r w:rsidR="00343552" w:rsidRPr="005479CB">
        <w:rPr>
          <w:rFonts w:ascii="Book Antiqua" w:hAnsi="Book Antiqua" w:cs="Book Antiqua"/>
          <w:i/>
          <w:iCs/>
        </w:rPr>
        <w:t>Una “terra di mezzo”</w:t>
      </w:r>
      <w:r w:rsidR="00965118" w:rsidRPr="005479CB">
        <w:rPr>
          <w:rFonts w:ascii="Book Antiqua" w:hAnsi="Book Antiqua" w:cs="Book Antiqua"/>
          <w:i/>
          <w:iCs/>
        </w:rPr>
        <w:t xml:space="preserve"> </w:t>
      </w:r>
      <w:r w:rsidR="00343552" w:rsidRPr="005479CB">
        <w:rPr>
          <w:rFonts w:ascii="Book Antiqua" w:hAnsi="Book Antiqua" w:cs="Book Antiqua"/>
          <w:i/>
          <w:iCs/>
        </w:rPr>
        <w:t>dove affari</w:t>
      </w:r>
      <w:r w:rsidR="00343552" w:rsidRPr="005479CB">
        <w:rPr>
          <w:i/>
          <w:iCs/>
        </w:rPr>
        <w:t xml:space="preserve"> </w:t>
      </w:r>
      <w:r w:rsidR="00343552" w:rsidRPr="005479CB">
        <w:rPr>
          <w:rFonts w:ascii="Book Antiqua" w:hAnsi="Book Antiqua" w:cs="Book Antiqua"/>
          <w:i/>
          <w:iCs/>
        </w:rPr>
        <w:t xml:space="preserve">leciti e illeciti tendono a incontrarsi, fino a confondersi. Lo scioglimento dei Consigli comunali di Monte Sant’Angelo e Mattinata, nonchè </w:t>
      </w:r>
      <w:r w:rsidR="00343552" w:rsidRPr="005479CB">
        <w:rPr>
          <w:rFonts w:ascii="Book Antiqua" w:hAnsi="Book Antiqua" w:cs="Book Antiqua"/>
          <w:i/>
          <w:iCs/>
        </w:rPr>
        <w:lastRenderedPageBreak/>
        <w:t>quelli di Manfredonia e Cerignola intervenuti nel mese di ottobre 2019  sono indicativi di questa opera di contaminazione.</w:t>
      </w:r>
      <w:r w:rsidR="00343552" w:rsidRPr="005479CB">
        <w:rPr>
          <w:i/>
          <w:iCs/>
        </w:rPr>
        <w:t xml:space="preserve"> </w:t>
      </w:r>
      <w:r w:rsidR="00343552" w:rsidRPr="005479CB">
        <w:rPr>
          <w:rFonts w:ascii="Book Antiqua" w:hAnsi="Book Antiqua" w:cs="Book Antiqua"/>
          <w:i/>
          <w:iCs/>
        </w:rPr>
        <w:t>Nel basso Tavoliere, l’esistenza di un organo decisionale condiviso fa sì che la criminalità cerignolana</w:t>
      </w:r>
      <w:r w:rsidR="00965118" w:rsidRPr="005479CB">
        <w:rPr>
          <w:rFonts w:ascii="Book Antiqua" w:hAnsi="Book Antiqua" w:cs="Book Antiqua"/>
          <w:i/>
          <w:iCs/>
        </w:rPr>
        <w:t xml:space="preserve"> </w:t>
      </w:r>
      <w:r w:rsidR="00343552" w:rsidRPr="005479CB">
        <w:rPr>
          <w:rFonts w:ascii="Book Antiqua" w:hAnsi="Book Antiqua" w:cs="Book Antiqua"/>
          <w:i/>
          <w:iCs/>
        </w:rPr>
        <w:t>non risenta delle fibrillazioni in atto nel resto della provincia. Manifesta, invece, una comprovata capacità di assoggettare il tessuto criminale locale in modo pragmatico, riducendo al minimo le frizioni in seno allo stesso, nonostante la pluralità di soggetti e di interessi illeciti in gioco. I punti di forza della mafia</w:t>
      </w:r>
      <w:r w:rsidR="00965118" w:rsidRPr="005479CB">
        <w:rPr>
          <w:rFonts w:ascii="Book Antiqua" w:hAnsi="Book Antiqua" w:cs="Book Antiqua"/>
          <w:i/>
          <w:iCs/>
        </w:rPr>
        <w:t xml:space="preserve"> </w:t>
      </w:r>
      <w:r w:rsidR="00343552" w:rsidRPr="005479CB">
        <w:rPr>
          <w:rFonts w:ascii="Book Antiqua" w:hAnsi="Book Antiqua" w:cs="Book Antiqua"/>
          <w:i/>
          <w:iCs/>
        </w:rPr>
        <w:t>cerignolana sono rappresentati da occupazione e controllo del territorio, capacità di diversificare le attività illecite da cui provengono le ingenti risorse finanziarie, notevole disponibilità di mezzi e uomini armati, nonché un efficace sistema di schermatura dei proventi illeciti. Anche per tali ragioni la criminalità organizzata cerignolana è una mafia degli affari,</w:t>
      </w:r>
      <w:r w:rsidR="005479CB" w:rsidRPr="005479CB">
        <w:rPr>
          <w:rFonts w:ascii="Book Antiqua" w:hAnsi="Book Antiqua" w:cs="Book Antiqua"/>
          <w:i/>
          <w:iCs/>
        </w:rPr>
        <w:t xml:space="preserve"> </w:t>
      </w:r>
      <w:r w:rsidR="00343552" w:rsidRPr="005479CB">
        <w:rPr>
          <w:rFonts w:ascii="Book Antiqua" w:hAnsi="Book Antiqua" w:cs="Book Antiqua"/>
          <w:i/>
          <w:iCs/>
        </w:rPr>
        <w:t>sempre meno legata ad una struttura rigida basata su vincoli familiari (aspetto peculiare delle mafie</w:t>
      </w:r>
      <w:r w:rsidR="005479CB" w:rsidRPr="005479CB">
        <w:rPr>
          <w:rFonts w:ascii="Book Antiqua" w:hAnsi="Book Antiqua" w:cs="Book Antiqua"/>
          <w:i/>
          <w:iCs/>
        </w:rPr>
        <w:t xml:space="preserve"> </w:t>
      </w:r>
      <w:r w:rsidR="00343552" w:rsidRPr="005479CB">
        <w:rPr>
          <w:rFonts w:ascii="Book Antiqua" w:hAnsi="Book Antiqua" w:cs="Book Antiqua"/>
          <w:i/>
          <w:iCs/>
        </w:rPr>
        <w:t>foggiana e garganica) e più proiettata al raggiungimento di obiettivi economico-criminali a medio-lungo termine. Relativamente a quest’ultimo aspetto, il comparto agro-alimentare</w:t>
      </w:r>
      <w:r w:rsidR="005479CB" w:rsidRPr="005479CB">
        <w:rPr>
          <w:rFonts w:ascii="Book Antiqua" w:hAnsi="Book Antiqua" w:cs="Book Antiqua"/>
          <w:i/>
          <w:iCs/>
        </w:rPr>
        <w:t xml:space="preserve"> </w:t>
      </w:r>
      <w:r w:rsidR="00343552" w:rsidRPr="005479CB">
        <w:rPr>
          <w:rFonts w:ascii="Book Antiqua" w:hAnsi="Book Antiqua" w:cs="Book Antiqua"/>
          <w:i/>
          <w:iCs/>
        </w:rPr>
        <w:t>risulta nell’area in questione fortemente vulnerabile all’infiltrazione della criminalità. L’area di Cerignola, inoltre, si conferma centrale per tutte le operazioni delittuose che ruotano intorno alle rapine ai tir ed ai furti di autovetture e mezzi pesanti, dalla cannibalizzazione</w:t>
      </w:r>
      <w:r w:rsidR="005479CB" w:rsidRPr="005479CB">
        <w:rPr>
          <w:rFonts w:ascii="Book Antiqua" w:hAnsi="Book Antiqua" w:cs="Book Antiqua"/>
          <w:i/>
          <w:iCs/>
        </w:rPr>
        <w:t xml:space="preserve"> </w:t>
      </w:r>
      <w:r w:rsidR="00343552" w:rsidRPr="005479CB">
        <w:rPr>
          <w:rFonts w:ascii="Book Antiqua" w:hAnsi="Book Antiqua" w:cs="Book Antiqua"/>
          <w:i/>
          <w:iCs/>
        </w:rPr>
        <w:t xml:space="preserve">delle auto per alimentare il mercato della ricettazione dei pezzi di ricambio, passando per la nazionalizzazione di autovetture clonate estere, fino al reperimento di materiale ferroso da riciclare. Si tratta di ipotesi delittuose con gravi implicazioni sotto l’aspetto dell’ordine e sicurezza pubblica, poiché, nonostante gli sforzi delle FF.PP., le arterie stradali diventano teatri di efferate rapine ad automobilisti e autotrasportatori. Lo stesso dinamismo si riscontra anche nel settore delle armi e degli stupefacenti, in cui la città di Cerignola si conferma snodo cruciale per l’intera Regione, anche grazie alla capacità di disporre di più canali di approvvigionamento. L’area in questione, inoltre, è sempre più caratterizzata dalla presenza di piantagioni di cannabis, che attirano anche gli interessi di gruppi extraregionali. </w:t>
      </w:r>
    </w:p>
    <w:p w14:paraId="6EBBF8E8" w14:textId="77777777" w:rsidR="00343552" w:rsidRPr="005479CB" w:rsidRDefault="00343552" w:rsidP="005479CB">
      <w:pPr>
        <w:adjustRightInd w:val="0"/>
        <w:ind w:left="708"/>
        <w:jc w:val="both"/>
        <w:rPr>
          <w:rFonts w:ascii="Book Antiqua" w:hAnsi="Book Antiqua" w:cs="Book Antiqua"/>
          <w:i/>
          <w:iCs/>
        </w:rPr>
      </w:pPr>
      <w:r w:rsidRPr="005479CB">
        <w:rPr>
          <w:rFonts w:ascii="Book Antiqua" w:hAnsi="Book Antiqua" w:cs="Book Antiqua"/>
          <w:i/>
          <w:iCs/>
        </w:rPr>
        <w:t>Nell’area dei cinque reali siti, permangono i clan</w:t>
      </w:r>
      <w:r w:rsidR="005479CB" w:rsidRPr="005479CB">
        <w:rPr>
          <w:rFonts w:ascii="Book Antiqua" w:hAnsi="Book Antiqua" w:cs="Book Antiqua"/>
          <w:i/>
          <w:iCs/>
        </w:rPr>
        <w:t xml:space="preserve"> .. omissis….</w:t>
      </w:r>
      <w:r w:rsidRPr="005479CB">
        <w:rPr>
          <w:rFonts w:ascii="Book Antiqua" w:hAnsi="Book Antiqua" w:cs="Book Antiqua"/>
          <w:i/>
          <w:iCs/>
        </w:rPr>
        <w:t>capac</w:t>
      </w:r>
      <w:r w:rsidR="005479CB" w:rsidRPr="005479CB">
        <w:rPr>
          <w:rFonts w:ascii="Book Antiqua" w:hAnsi="Book Antiqua" w:cs="Book Antiqua"/>
          <w:i/>
          <w:iCs/>
        </w:rPr>
        <w:t>i</w:t>
      </w:r>
      <w:r w:rsidRPr="005479CB">
        <w:rPr>
          <w:rFonts w:ascii="Book Antiqua" w:hAnsi="Book Antiqua" w:cs="Book Antiqua"/>
          <w:i/>
          <w:iCs/>
        </w:rPr>
        <w:t xml:space="preserve"> di ben interagire con la mafia cerignolana e foggiana, specie nel mercato degli stupefacenti e delle armi, nella ricettazione, nel riciclaggio e nei reati predatori</w:t>
      </w:r>
      <w:r w:rsidRPr="005479CB">
        <w:rPr>
          <w:i/>
          <w:iCs/>
        </w:rPr>
        <w:t xml:space="preserve"> </w:t>
      </w:r>
      <w:r w:rsidRPr="005479CB">
        <w:rPr>
          <w:rFonts w:ascii="Book Antiqua" w:hAnsi="Book Antiqua" w:cs="Book Antiqua"/>
          <w:i/>
          <w:iCs/>
        </w:rPr>
        <w:t>i servigi di guardiania), l’usura, il gioco d’azzardo, le rapine (compresi gli assalti a furgoni portavalori)</w:t>
      </w:r>
      <w:r w:rsidR="005479CB" w:rsidRPr="005479CB">
        <w:rPr>
          <w:rFonts w:ascii="Book Antiqua" w:hAnsi="Book Antiqua" w:cs="Book Antiqua"/>
          <w:i/>
          <w:iCs/>
        </w:rPr>
        <w:t xml:space="preserve"> </w:t>
      </w:r>
      <w:r w:rsidRPr="005479CB">
        <w:rPr>
          <w:rFonts w:ascii="Book Antiqua" w:hAnsi="Book Antiqua" w:cs="Book Antiqua"/>
          <w:i/>
          <w:iCs/>
        </w:rPr>
        <w:t>e i furti di autovetture e di mezzi agricoli. Con riferimento a queste ultime fattispecie delittuose, gli interessi della criminalità organizzata si sovrappongono con quelli di una delinquenza comune, le cui connotazioni fondamentali, efferatezza e pendolarità, l’hanno resa tra le più specializzate e pericolose a livello nazionale, con la messa</w:t>
      </w:r>
      <w:r w:rsidR="005479CB" w:rsidRPr="005479CB">
        <w:rPr>
          <w:rFonts w:ascii="Book Antiqua" w:hAnsi="Book Antiqua" w:cs="Book Antiqua"/>
          <w:i/>
          <w:iCs/>
        </w:rPr>
        <w:t xml:space="preserve"> </w:t>
      </w:r>
      <w:r w:rsidRPr="005479CB">
        <w:rPr>
          <w:rFonts w:ascii="Book Antiqua" w:hAnsi="Book Antiqua" w:cs="Book Antiqua"/>
          <w:i/>
          <w:iCs/>
        </w:rPr>
        <w:t>a punto di tecniche operative paramilitari negli assalti a bancomat o portavalori, e di particolari abilità, come nei casi dei furti perpetrati dalla banda del buco</w:t>
      </w:r>
    </w:p>
    <w:p w14:paraId="3C48C39C" w14:textId="77777777" w:rsidR="00343552" w:rsidRPr="005479CB" w:rsidRDefault="00343552" w:rsidP="005479CB">
      <w:pPr>
        <w:adjustRightInd w:val="0"/>
        <w:ind w:left="708"/>
        <w:jc w:val="both"/>
        <w:rPr>
          <w:rFonts w:ascii="Book Antiqua" w:hAnsi="Book Antiqua" w:cs="Book Antiqua"/>
          <w:i/>
          <w:iCs/>
        </w:rPr>
      </w:pPr>
      <w:r w:rsidRPr="005479CB">
        <w:rPr>
          <w:rFonts w:ascii="Book Antiqua" w:hAnsi="Book Antiqua" w:cs="Book Antiqua"/>
          <w:i/>
          <w:iCs/>
        </w:rPr>
        <w:t>A Stornara, l’intensificarsi di una serie di gravi atti intimidatori e danneggiamenti nell’intera area è coinciso con il ritorno in libertà di appartenenti alla famiglia</w:t>
      </w:r>
      <w:r w:rsidR="005479CB" w:rsidRPr="005479CB">
        <w:rPr>
          <w:rFonts w:ascii="Book Antiqua" w:hAnsi="Book Antiqua" w:cs="Book Antiqua"/>
          <w:i/>
          <w:iCs/>
        </w:rPr>
        <w:t xml:space="preserve"> </w:t>
      </w:r>
      <w:r w:rsidRPr="005479CB">
        <w:rPr>
          <w:rFonts w:ascii="Book Antiqua" w:hAnsi="Book Antiqua" w:cs="Book Antiqua"/>
          <w:i/>
          <w:iCs/>
        </w:rPr>
        <w:t xml:space="preserve">malavitosa </w:t>
      </w:r>
      <w:r w:rsidR="005479CB" w:rsidRPr="005479CB">
        <w:rPr>
          <w:rFonts w:ascii="Book Antiqua" w:hAnsi="Book Antiqua" w:cs="Book Antiqua"/>
          <w:i/>
          <w:iCs/>
        </w:rPr>
        <w:t>….. omissis ……</w:t>
      </w:r>
      <w:r w:rsidRPr="005479CB">
        <w:rPr>
          <w:rFonts w:ascii="Book Antiqua" w:hAnsi="Book Antiqua" w:cs="Book Antiqua"/>
          <w:i/>
          <w:iCs/>
        </w:rPr>
        <w:t>, da sempre in collegamento con la criminalità cerignolana.</w:t>
      </w:r>
      <w:r w:rsidR="005479CB" w:rsidRPr="005479CB">
        <w:rPr>
          <w:rFonts w:ascii="Book Antiqua" w:hAnsi="Book Antiqua" w:cs="Book Antiqua"/>
          <w:i/>
          <w:iCs/>
        </w:rPr>
        <w:t>”</w:t>
      </w:r>
    </w:p>
    <w:bookmarkEnd w:id="33"/>
    <w:p w14:paraId="4E84FDBB" w14:textId="77777777" w:rsidR="00646A74" w:rsidRDefault="00646A74">
      <w:pPr>
        <w:pStyle w:val="Corpotesto1"/>
        <w:spacing w:before="120"/>
        <w:jc w:val="both"/>
        <w:rPr>
          <w:rFonts w:ascii="Book Antiqua" w:hAnsi="Book Antiqua" w:cs="Book Antiqua"/>
          <w:sz w:val="24"/>
          <w:szCs w:val="24"/>
        </w:rPr>
      </w:pPr>
    </w:p>
    <w:p w14:paraId="5F06C26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livello locale, nel territorio comunale di </w:t>
      </w:r>
      <w:r w:rsidR="00571EFA">
        <w:rPr>
          <w:rFonts w:ascii="Book Antiqua" w:hAnsi="Book Antiqua" w:cs="Book Antiqua"/>
          <w:sz w:val="24"/>
          <w:szCs w:val="24"/>
        </w:rPr>
        <w:t>Stornara</w:t>
      </w:r>
      <w:r>
        <w:rPr>
          <w:rFonts w:ascii="Book Antiqua" w:hAnsi="Book Antiqua" w:cs="Book Antiqua"/>
          <w:sz w:val="24"/>
          <w:szCs w:val="24"/>
        </w:rPr>
        <w:t>, la tipologia e numero di reati  denunciati/commessi, è legata ad avvenimenti di criminalità quali furti e truffe a danno del patrimonio, ultimamente più diffusi.</w:t>
      </w:r>
    </w:p>
    <w:p w14:paraId="215CD099"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p>
    <w:p w14:paraId="00BB35A2"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1.2. Contesto interno </w:t>
      </w:r>
    </w:p>
    <w:p w14:paraId="2905363C" w14:textId="77777777" w:rsidR="00C40F43"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 xml:space="preserve">La struttura organizzativa dell’ente è stata ridefinita con la deliberazione della Giunta Comunale n. </w:t>
      </w:r>
      <w:r w:rsidR="00D8655E">
        <w:rPr>
          <w:rFonts w:ascii="Book Antiqua" w:hAnsi="Book Antiqua" w:cs="Book Antiqua"/>
          <w:sz w:val="24"/>
          <w:szCs w:val="24"/>
        </w:rPr>
        <w:t>10</w:t>
      </w:r>
      <w:r w:rsidR="00EF438A">
        <w:rPr>
          <w:rFonts w:ascii="Book Antiqua" w:hAnsi="Book Antiqua" w:cs="Book Antiqua"/>
          <w:sz w:val="24"/>
          <w:szCs w:val="24"/>
        </w:rPr>
        <w:t xml:space="preserve"> del 20/06/2012</w:t>
      </w:r>
      <w:r w:rsidR="00D8655E">
        <w:rPr>
          <w:rFonts w:ascii="Book Antiqua" w:hAnsi="Book Antiqua" w:cs="Book Antiqua"/>
          <w:sz w:val="24"/>
          <w:szCs w:val="24"/>
        </w:rPr>
        <w:t xml:space="preserve"> ad oggetto “Regolamento per l’ordinamento degli uffici e dei Servizi. Approvazione”,</w:t>
      </w:r>
      <w:r>
        <w:rPr>
          <w:rFonts w:ascii="Book Antiqua" w:hAnsi="Book Antiqua" w:cs="Book Antiqua"/>
          <w:sz w:val="24"/>
          <w:szCs w:val="24"/>
        </w:rPr>
        <w:t xml:space="preserve"> successivamente modificata</w:t>
      </w:r>
      <w:r w:rsidRPr="00AB517A">
        <w:rPr>
          <w:rFonts w:ascii="Book Antiqua" w:hAnsi="Book Antiqua" w:cs="Book Antiqua"/>
          <w:sz w:val="24"/>
          <w:szCs w:val="24"/>
        </w:rPr>
        <w:t xml:space="preserve"> e</w:t>
      </w:r>
      <w:r>
        <w:rPr>
          <w:rFonts w:ascii="Book Antiqua" w:hAnsi="Book Antiqua" w:cs="Book Antiqua"/>
          <w:sz w:val="24"/>
          <w:szCs w:val="24"/>
        </w:rPr>
        <w:t xml:space="preserve">d integrata con delibere di Giunta Comunale </w:t>
      </w:r>
      <w:r w:rsidR="00872112">
        <w:rPr>
          <w:rFonts w:ascii="Book Antiqua" w:hAnsi="Book Antiqua" w:cs="Book Antiqua"/>
          <w:sz w:val="24"/>
          <w:szCs w:val="24"/>
        </w:rPr>
        <w:t xml:space="preserve">n. 31/2012, n. </w:t>
      </w:r>
      <w:r w:rsidR="0021546C">
        <w:rPr>
          <w:rFonts w:ascii="Book Antiqua" w:hAnsi="Book Antiqua" w:cs="Book Antiqua"/>
          <w:sz w:val="24"/>
          <w:szCs w:val="24"/>
        </w:rPr>
        <w:t>18/2014</w:t>
      </w:r>
      <w:r w:rsidR="00F34308">
        <w:rPr>
          <w:rFonts w:ascii="Book Antiqua" w:hAnsi="Book Antiqua" w:cs="Book Antiqua"/>
          <w:sz w:val="24"/>
          <w:szCs w:val="24"/>
        </w:rPr>
        <w:t xml:space="preserve"> e n. </w:t>
      </w:r>
      <w:r w:rsidR="003661AC">
        <w:rPr>
          <w:rFonts w:ascii="Book Antiqua" w:hAnsi="Book Antiqua" w:cs="Book Antiqua"/>
          <w:sz w:val="24"/>
          <w:szCs w:val="24"/>
        </w:rPr>
        <w:t>78/2019.</w:t>
      </w:r>
    </w:p>
    <w:p w14:paraId="47FE5FF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 deliberazione di Giunta Comunale n. </w:t>
      </w:r>
      <w:r w:rsidR="00EF438A">
        <w:rPr>
          <w:rFonts w:ascii="Book Antiqua" w:hAnsi="Book Antiqua" w:cs="Book Antiqua"/>
          <w:sz w:val="24"/>
          <w:szCs w:val="24"/>
        </w:rPr>
        <w:t>57</w:t>
      </w:r>
      <w:r>
        <w:rPr>
          <w:rFonts w:ascii="Book Antiqua" w:hAnsi="Book Antiqua" w:cs="Book Antiqua"/>
          <w:sz w:val="24"/>
          <w:szCs w:val="24"/>
        </w:rPr>
        <w:t xml:space="preserve"> del </w:t>
      </w:r>
      <w:r w:rsidR="00EF438A">
        <w:rPr>
          <w:rFonts w:ascii="Book Antiqua" w:hAnsi="Book Antiqua" w:cs="Book Antiqua"/>
          <w:sz w:val="24"/>
          <w:szCs w:val="24"/>
        </w:rPr>
        <w:t>15/07/2010</w:t>
      </w:r>
      <w:r>
        <w:rPr>
          <w:rFonts w:ascii="Book Antiqua" w:hAnsi="Book Antiqua" w:cs="Book Antiqua"/>
          <w:sz w:val="24"/>
          <w:szCs w:val="24"/>
        </w:rPr>
        <w:t xml:space="preserve"> è stata rideterminata la Dotazione Organica dell’Ente</w:t>
      </w:r>
      <w:r w:rsidR="00872112" w:rsidRPr="00872112">
        <w:rPr>
          <w:rFonts w:ascii="Book Antiqua" w:hAnsi="Book Antiqua" w:cs="Book Antiqua"/>
          <w:sz w:val="24"/>
          <w:szCs w:val="24"/>
        </w:rPr>
        <w:t xml:space="preserve"> </w:t>
      </w:r>
      <w:r w:rsidR="00872112">
        <w:rPr>
          <w:rFonts w:ascii="Book Antiqua" w:hAnsi="Book Antiqua" w:cs="Book Antiqua"/>
          <w:sz w:val="24"/>
          <w:szCs w:val="24"/>
        </w:rPr>
        <w:t>successivamente modificata</w:t>
      </w:r>
      <w:r w:rsidR="00872112" w:rsidRPr="00AB517A">
        <w:rPr>
          <w:rFonts w:ascii="Book Antiqua" w:hAnsi="Book Antiqua" w:cs="Book Antiqua"/>
          <w:sz w:val="24"/>
          <w:szCs w:val="24"/>
        </w:rPr>
        <w:t xml:space="preserve"> e</w:t>
      </w:r>
      <w:r w:rsidR="00872112">
        <w:rPr>
          <w:rFonts w:ascii="Book Antiqua" w:hAnsi="Book Antiqua" w:cs="Book Antiqua"/>
          <w:sz w:val="24"/>
          <w:szCs w:val="24"/>
        </w:rPr>
        <w:t>d integrata con deliber</w:t>
      </w:r>
      <w:r w:rsidR="00EF438A">
        <w:rPr>
          <w:rFonts w:ascii="Book Antiqua" w:hAnsi="Book Antiqua" w:cs="Book Antiqua"/>
          <w:sz w:val="24"/>
          <w:szCs w:val="24"/>
        </w:rPr>
        <w:t>a</w:t>
      </w:r>
      <w:r w:rsidR="00872112">
        <w:rPr>
          <w:rFonts w:ascii="Book Antiqua" w:hAnsi="Book Antiqua" w:cs="Book Antiqua"/>
          <w:sz w:val="24"/>
          <w:szCs w:val="24"/>
        </w:rPr>
        <w:t xml:space="preserve"> </w:t>
      </w:r>
      <w:r w:rsidR="00EF438A">
        <w:rPr>
          <w:rFonts w:ascii="Book Antiqua" w:hAnsi="Book Antiqua" w:cs="Book Antiqua"/>
          <w:sz w:val="24"/>
          <w:szCs w:val="24"/>
        </w:rPr>
        <w:t>del Commissario Straordinario assunta con i poteri della Giunta</w:t>
      </w:r>
      <w:r w:rsidR="00872112">
        <w:rPr>
          <w:rFonts w:ascii="Book Antiqua" w:hAnsi="Book Antiqua" w:cs="Book Antiqua"/>
          <w:sz w:val="24"/>
          <w:szCs w:val="24"/>
        </w:rPr>
        <w:t xml:space="preserve"> n</w:t>
      </w:r>
      <w:r>
        <w:rPr>
          <w:rFonts w:ascii="Book Antiqua" w:hAnsi="Book Antiqua" w:cs="Book Antiqua"/>
          <w:sz w:val="24"/>
          <w:szCs w:val="24"/>
        </w:rPr>
        <w:t>.</w:t>
      </w:r>
      <w:r w:rsidR="00872112">
        <w:rPr>
          <w:rFonts w:ascii="Book Antiqua" w:hAnsi="Book Antiqua" w:cs="Book Antiqua"/>
          <w:sz w:val="24"/>
          <w:szCs w:val="24"/>
        </w:rPr>
        <w:t xml:space="preserve"> 65/2011 e</w:t>
      </w:r>
      <w:r w:rsidR="00EF438A">
        <w:rPr>
          <w:rFonts w:ascii="Book Antiqua" w:hAnsi="Book Antiqua" w:cs="Book Antiqua"/>
          <w:sz w:val="24"/>
          <w:szCs w:val="24"/>
        </w:rPr>
        <w:t xml:space="preserve"> con le delibere di Giunta Comunale</w:t>
      </w:r>
      <w:r w:rsidR="00872112">
        <w:rPr>
          <w:rFonts w:ascii="Book Antiqua" w:hAnsi="Book Antiqua" w:cs="Book Antiqua"/>
          <w:sz w:val="24"/>
          <w:szCs w:val="24"/>
        </w:rPr>
        <w:t xml:space="preserve"> n. 28/2012</w:t>
      </w:r>
      <w:r w:rsidR="00EF438A">
        <w:rPr>
          <w:rFonts w:ascii="Book Antiqua" w:hAnsi="Book Antiqua" w:cs="Book Antiqua"/>
          <w:sz w:val="24"/>
          <w:szCs w:val="24"/>
        </w:rPr>
        <w:t xml:space="preserve"> e n. 32/2012</w:t>
      </w:r>
      <w:r w:rsidR="00872112">
        <w:rPr>
          <w:rFonts w:ascii="Book Antiqua" w:hAnsi="Book Antiqua" w:cs="Book Antiqua"/>
          <w:sz w:val="24"/>
          <w:szCs w:val="24"/>
        </w:rPr>
        <w:t>.</w:t>
      </w:r>
    </w:p>
    <w:p w14:paraId="04B510C4" w14:textId="77777777" w:rsidR="00EF438A" w:rsidRPr="00AB517A" w:rsidRDefault="00EF438A">
      <w:pPr>
        <w:pStyle w:val="Corpotesto1"/>
        <w:spacing w:before="120"/>
        <w:jc w:val="both"/>
        <w:rPr>
          <w:rFonts w:ascii="Book Antiqua" w:hAnsi="Book Antiqua" w:cs="Book Antiqua"/>
          <w:sz w:val="24"/>
          <w:szCs w:val="24"/>
        </w:rPr>
      </w:pPr>
      <w:r>
        <w:rPr>
          <w:rFonts w:ascii="Book Antiqua" w:hAnsi="Book Antiqua" w:cs="Book Antiqua"/>
          <w:sz w:val="24"/>
          <w:szCs w:val="24"/>
        </w:rPr>
        <w:t>Con le deliberazion</w:t>
      </w:r>
      <w:r w:rsidR="0005429A">
        <w:rPr>
          <w:rFonts w:ascii="Book Antiqua" w:hAnsi="Book Antiqua" w:cs="Book Antiqua"/>
          <w:sz w:val="24"/>
          <w:szCs w:val="24"/>
        </w:rPr>
        <w:t>i</w:t>
      </w:r>
      <w:r>
        <w:rPr>
          <w:rFonts w:ascii="Book Antiqua" w:hAnsi="Book Antiqua" w:cs="Book Antiqua"/>
          <w:sz w:val="24"/>
          <w:szCs w:val="24"/>
        </w:rPr>
        <w:t xml:space="preserve"> di Giunta Comunale</w:t>
      </w:r>
      <w:r w:rsidR="0005429A">
        <w:rPr>
          <w:rFonts w:ascii="Book Antiqua" w:hAnsi="Book Antiqua" w:cs="Book Antiqua"/>
          <w:sz w:val="24"/>
          <w:szCs w:val="24"/>
        </w:rPr>
        <w:t>,</w:t>
      </w:r>
      <w:r>
        <w:rPr>
          <w:rFonts w:ascii="Book Antiqua" w:hAnsi="Book Antiqua" w:cs="Book Antiqua"/>
          <w:sz w:val="24"/>
          <w:szCs w:val="24"/>
        </w:rPr>
        <w:t xml:space="preserve"> che </w:t>
      </w:r>
      <w:r w:rsidR="0005429A">
        <w:rPr>
          <w:rFonts w:ascii="Book Antiqua" w:hAnsi="Book Antiqua" w:cs="Book Antiqua"/>
          <w:sz w:val="24"/>
          <w:szCs w:val="24"/>
        </w:rPr>
        <w:t xml:space="preserve">di seguito </w:t>
      </w:r>
      <w:r>
        <w:rPr>
          <w:rFonts w:ascii="Book Antiqua" w:hAnsi="Book Antiqua" w:cs="Book Antiqua"/>
          <w:sz w:val="24"/>
          <w:szCs w:val="24"/>
        </w:rPr>
        <w:t>si riportano</w:t>
      </w:r>
      <w:r w:rsidR="0005429A">
        <w:rPr>
          <w:rFonts w:ascii="Book Antiqua" w:hAnsi="Book Antiqua" w:cs="Book Antiqua"/>
          <w:sz w:val="24"/>
          <w:szCs w:val="24"/>
        </w:rPr>
        <w:t>,</w:t>
      </w:r>
      <w:r>
        <w:rPr>
          <w:rFonts w:ascii="Book Antiqua" w:hAnsi="Book Antiqua" w:cs="Book Antiqua"/>
          <w:sz w:val="24"/>
          <w:szCs w:val="24"/>
        </w:rPr>
        <w:t xml:space="preserve"> è stato approvato annualmente</w:t>
      </w:r>
      <w:r w:rsidR="0005429A">
        <w:rPr>
          <w:rFonts w:ascii="Book Antiqua" w:hAnsi="Book Antiqua" w:cs="Book Antiqua"/>
          <w:sz w:val="24"/>
          <w:szCs w:val="24"/>
        </w:rPr>
        <w:t xml:space="preserve"> approvato</w:t>
      </w:r>
      <w:r>
        <w:rPr>
          <w:rFonts w:ascii="Book Antiqua" w:hAnsi="Book Antiqua" w:cs="Book Antiqua"/>
          <w:sz w:val="24"/>
          <w:szCs w:val="24"/>
        </w:rPr>
        <w:t xml:space="preserve"> il Programma </w:t>
      </w:r>
      <w:r w:rsidR="0005429A">
        <w:rPr>
          <w:rFonts w:ascii="Book Antiqua" w:hAnsi="Book Antiqua" w:cs="Book Antiqua"/>
          <w:sz w:val="24"/>
          <w:szCs w:val="24"/>
        </w:rPr>
        <w:t>T</w:t>
      </w:r>
      <w:r>
        <w:rPr>
          <w:rFonts w:ascii="Book Antiqua" w:hAnsi="Book Antiqua" w:cs="Book Antiqua"/>
          <w:sz w:val="24"/>
          <w:szCs w:val="24"/>
        </w:rPr>
        <w:t xml:space="preserve">riennale per il Fabbisogno del Personale e </w:t>
      </w:r>
      <w:r w:rsidR="0005429A">
        <w:rPr>
          <w:rFonts w:ascii="Book Antiqua" w:hAnsi="Book Antiqua" w:cs="Book Antiqua"/>
          <w:sz w:val="24"/>
          <w:szCs w:val="24"/>
        </w:rPr>
        <w:t xml:space="preserve">il </w:t>
      </w:r>
      <w:r>
        <w:rPr>
          <w:rFonts w:ascii="Book Antiqua" w:hAnsi="Book Antiqua" w:cs="Book Antiqua"/>
          <w:sz w:val="24"/>
          <w:szCs w:val="24"/>
        </w:rPr>
        <w:t>Piano annuale con contestuale conferma della Dotazione Organica: n. 77/2015, n. 46/2016, n. 18/2017, n. 50/2017, n. 33/2018</w:t>
      </w:r>
      <w:r w:rsidR="00F34308">
        <w:rPr>
          <w:rFonts w:ascii="Book Antiqua" w:hAnsi="Book Antiqua" w:cs="Book Antiqua"/>
          <w:sz w:val="24"/>
          <w:szCs w:val="24"/>
        </w:rPr>
        <w:t xml:space="preserve">, </w:t>
      </w:r>
      <w:r>
        <w:rPr>
          <w:rFonts w:ascii="Book Antiqua" w:hAnsi="Book Antiqua" w:cs="Book Antiqua"/>
          <w:sz w:val="24"/>
          <w:szCs w:val="24"/>
        </w:rPr>
        <w:t xml:space="preserve">n. </w:t>
      </w:r>
      <w:r w:rsidR="002B1FF2">
        <w:rPr>
          <w:rFonts w:ascii="Book Antiqua" w:hAnsi="Book Antiqua" w:cs="Book Antiqua"/>
          <w:sz w:val="24"/>
          <w:szCs w:val="24"/>
        </w:rPr>
        <w:t>89</w:t>
      </w:r>
      <w:r>
        <w:rPr>
          <w:rFonts w:ascii="Book Antiqua" w:hAnsi="Book Antiqua" w:cs="Book Antiqua"/>
          <w:sz w:val="24"/>
          <w:szCs w:val="24"/>
        </w:rPr>
        <w:t>/2018</w:t>
      </w:r>
      <w:r w:rsidR="00F34308">
        <w:rPr>
          <w:rFonts w:ascii="Book Antiqua" w:hAnsi="Book Antiqua" w:cs="Book Antiqua"/>
          <w:sz w:val="24"/>
          <w:szCs w:val="24"/>
        </w:rPr>
        <w:t>, n</w:t>
      </w:r>
      <w:r w:rsidR="002B1FF2">
        <w:rPr>
          <w:rFonts w:ascii="Book Antiqua" w:hAnsi="Book Antiqua" w:cs="Book Antiqua"/>
          <w:sz w:val="24"/>
          <w:szCs w:val="24"/>
        </w:rPr>
        <w:t>. 51/2019</w:t>
      </w:r>
      <w:r>
        <w:rPr>
          <w:rFonts w:ascii="Book Antiqua" w:hAnsi="Book Antiqua" w:cs="Book Antiqua"/>
          <w:sz w:val="24"/>
          <w:szCs w:val="24"/>
        </w:rPr>
        <w:t xml:space="preserve">. </w:t>
      </w:r>
    </w:p>
    <w:p w14:paraId="3150F2A4" w14:textId="77777777" w:rsidR="00C40F43" w:rsidRPr="00AB517A"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La struttura</w:t>
      </w:r>
      <w:r w:rsidR="00872112">
        <w:rPr>
          <w:rFonts w:ascii="Book Antiqua" w:hAnsi="Book Antiqua" w:cs="Book Antiqua"/>
          <w:sz w:val="24"/>
          <w:szCs w:val="24"/>
        </w:rPr>
        <w:t>, attualmente,</w:t>
      </w:r>
      <w:r w:rsidRPr="00AB517A">
        <w:rPr>
          <w:rFonts w:ascii="Book Antiqua" w:hAnsi="Book Antiqua" w:cs="Book Antiqua"/>
          <w:sz w:val="24"/>
          <w:szCs w:val="24"/>
        </w:rPr>
        <w:t xml:space="preserve"> è ripartita nei seguenti settori:</w:t>
      </w:r>
    </w:p>
    <w:p w14:paraId="09794357" w14:textId="77777777" w:rsidR="00C40F43" w:rsidRPr="00AB517A"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 xml:space="preserve"> Settore I  “</w:t>
      </w:r>
      <w:r>
        <w:rPr>
          <w:rFonts w:ascii="Book Antiqua" w:hAnsi="Book Antiqua" w:cs="Book Antiqua"/>
          <w:sz w:val="24"/>
          <w:szCs w:val="24"/>
        </w:rPr>
        <w:t>A</w:t>
      </w:r>
      <w:r w:rsidR="00E514C1">
        <w:rPr>
          <w:rFonts w:ascii="Book Antiqua" w:hAnsi="Book Antiqua" w:cs="Book Antiqua"/>
          <w:sz w:val="24"/>
          <w:szCs w:val="24"/>
        </w:rPr>
        <w:t xml:space="preserve">ffari </w:t>
      </w:r>
      <w:r>
        <w:rPr>
          <w:rFonts w:ascii="Book Antiqua" w:hAnsi="Book Antiqua" w:cs="Book Antiqua"/>
          <w:sz w:val="24"/>
          <w:szCs w:val="24"/>
        </w:rPr>
        <w:t>G</w:t>
      </w:r>
      <w:r w:rsidR="00E514C1">
        <w:rPr>
          <w:rFonts w:ascii="Book Antiqua" w:hAnsi="Book Antiqua" w:cs="Book Antiqua"/>
          <w:sz w:val="24"/>
          <w:szCs w:val="24"/>
        </w:rPr>
        <w:t>enerali</w:t>
      </w:r>
      <w:r w:rsidRPr="00AB517A">
        <w:rPr>
          <w:rFonts w:ascii="Book Antiqua" w:hAnsi="Book Antiqua" w:cs="Book Antiqua"/>
          <w:sz w:val="24"/>
          <w:szCs w:val="24"/>
        </w:rPr>
        <w:t xml:space="preserve"> ”</w:t>
      </w:r>
    </w:p>
    <w:p w14:paraId="0C191835" w14:textId="77777777" w:rsidR="00C40F43" w:rsidRPr="00872112" w:rsidRDefault="00C40F43">
      <w:pPr>
        <w:pStyle w:val="Corpotesto1"/>
        <w:spacing w:before="120"/>
        <w:jc w:val="both"/>
        <w:rPr>
          <w:rFonts w:ascii="Book Antiqua" w:hAnsi="Book Antiqua" w:cs="Book Antiqua"/>
          <w:sz w:val="24"/>
          <w:szCs w:val="24"/>
        </w:rPr>
      </w:pPr>
      <w:r w:rsidRPr="00AB517A">
        <w:rPr>
          <w:rFonts w:ascii="Book Antiqua" w:hAnsi="Book Antiqua" w:cs="Book Antiqua"/>
          <w:sz w:val="24"/>
          <w:szCs w:val="24"/>
        </w:rPr>
        <w:t>Settore II  “</w:t>
      </w:r>
      <w:r w:rsidRPr="00872112">
        <w:rPr>
          <w:rFonts w:ascii="Book Antiqua" w:hAnsi="Book Antiqua" w:cs="Book Antiqua"/>
          <w:sz w:val="24"/>
          <w:szCs w:val="24"/>
        </w:rPr>
        <w:t>Economico/Finanziario”</w:t>
      </w:r>
    </w:p>
    <w:p w14:paraId="39C25430" w14:textId="77777777" w:rsidR="00C40F43" w:rsidRPr="00872112"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Settore III “</w:t>
      </w:r>
      <w:r w:rsidR="00872112" w:rsidRPr="00872112">
        <w:rPr>
          <w:rFonts w:ascii="Book Antiqua" w:hAnsi="Book Antiqua" w:cs="Book Antiqua"/>
          <w:sz w:val="24"/>
          <w:szCs w:val="24"/>
        </w:rPr>
        <w:t>SUAP</w:t>
      </w:r>
      <w:r w:rsidR="00F34308">
        <w:rPr>
          <w:rFonts w:ascii="Book Antiqua" w:hAnsi="Book Antiqua" w:cs="Book Antiqua"/>
          <w:sz w:val="24"/>
          <w:szCs w:val="24"/>
        </w:rPr>
        <w:t xml:space="preserve"> </w:t>
      </w:r>
      <w:r w:rsidR="00241171">
        <w:rPr>
          <w:rFonts w:ascii="Book Antiqua" w:hAnsi="Book Antiqua" w:cs="Book Antiqua"/>
          <w:sz w:val="24"/>
          <w:szCs w:val="24"/>
        </w:rPr>
        <w:t>/Entrate Comunali”</w:t>
      </w:r>
    </w:p>
    <w:p w14:paraId="6F249259" w14:textId="77777777" w:rsidR="00C40F43" w:rsidRPr="00872112"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 xml:space="preserve">Settore IV </w:t>
      </w:r>
      <w:r w:rsidR="00872112" w:rsidRPr="00872112">
        <w:rPr>
          <w:rFonts w:ascii="Book Antiqua" w:hAnsi="Book Antiqua" w:cs="Book Antiqua"/>
          <w:sz w:val="24"/>
          <w:szCs w:val="24"/>
        </w:rPr>
        <w:t>“Ambiente, Ecologia, Arredo urbano, Servizi cimiteriali, Gestione dei beni patrimoniali e demaniali, Espropriazioni”</w:t>
      </w:r>
    </w:p>
    <w:p w14:paraId="690F4329" w14:textId="77777777" w:rsidR="00872112" w:rsidRPr="00872112" w:rsidRDefault="00872112">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 xml:space="preserve">Settore V </w:t>
      </w:r>
      <w:bookmarkStart w:id="35" w:name="_Hlk788310"/>
      <w:r w:rsidRPr="00872112">
        <w:rPr>
          <w:rFonts w:ascii="Book Antiqua" w:hAnsi="Book Antiqua" w:cs="Book Antiqua"/>
          <w:sz w:val="24"/>
          <w:szCs w:val="24"/>
        </w:rPr>
        <w:t xml:space="preserve">“Assetto del </w:t>
      </w:r>
      <w:r w:rsidR="00E514C1">
        <w:rPr>
          <w:rFonts w:ascii="Book Antiqua" w:hAnsi="Book Antiqua" w:cs="Book Antiqua"/>
          <w:sz w:val="24"/>
          <w:szCs w:val="24"/>
        </w:rPr>
        <w:t>T</w:t>
      </w:r>
      <w:r w:rsidRPr="00872112">
        <w:rPr>
          <w:rFonts w:ascii="Book Antiqua" w:hAnsi="Book Antiqua" w:cs="Book Antiqua"/>
          <w:sz w:val="24"/>
          <w:szCs w:val="24"/>
        </w:rPr>
        <w:t>erritorio, Urbanistica, Edilizia, LL.PP., Manutenzioni, P.I..”</w:t>
      </w:r>
      <w:bookmarkEnd w:id="35"/>
    </w:p>
    <w:p w14:paraId="09906C37" w14:textId="77777777" w:rsidR="00C40F43" w:rsidRPr="00AB517A" w:rsidRDefault="00C40F43">
      <w:pPr>
        <w:pStyle w:val="Corpotesto1"/>
        <w:spacing w:before="120"/>
        <w:jc w:val="both"/>
        <w:rPr>
          <w:rFonts w:ascii="Book Antiqua" w:hAnsi="Book Antiqua" w:cs="Book Antiqua"/>
          <w:sz w:val="24"/>
          <w:szCs w:val="24"/>
        </w:rPr>
      </w:pPr>
      <w:r w:rsidRPr="00872112">
        <w:rPr>
          <w:rFonts w:ascii="Book Antiqua" w:hAnsi="Book Antiqua" w:cs="Book Antiqua"/>
          <w:sz w:val="24"/>
          <w:szCs w:val="24"/>
        </w:rPr>
        <w:t>Settore IV “</w:t>
      </w:r>
      <w:r w:rsidR="00872112" w:rsidRPr="00872112">
        <w:rPr>
          <w:rFonts w:ascii="Book Antiqua" w:hAnsi="Book Antiqua" w:cs="Book Antiqua"/>
          <w:sz w:val="24"/>
          <w:szCs w:val="24"/>
        </w:rPr>
        <w:t>Polizia Municipale</w:t>
      </w:r>
      <w:r w:rsidRPr="00872112">
        <w:rPr>
          <w:rFonts w:ascii="Book Antiqua" w:hAnsi="Book Antiqua" w:cs="Book Antiqua"/>
          <w:sz w:val="24"/>
          <w:szCs w:val="24"/>
        </w:rPr>
        <w:t>”</w:t>
      </w:r>
    </w:p>
    <w:p w14:paraId="0494382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Al vertice di ciascuna settore è posto un  titolare di posizione organizzativa. </w:t>
      </w:r>
    </w:p>
    <w:p w14:paraId="453BC0AF"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p>
    <w:p w14:paraId="205BC51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1.3. Mappatura dei processi</w:t>
      </w:r>
    </w:p>
    <w:p w14:paraId="7BA553E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mappatura dei processi è un modo "</w:t>
      </w:r>
      <w:r>
        <w:rPr>
          <w:rFonts w:ascii="Book Antiqua" w:hAnsi="Book Antiqua" w:cs="Book Antiqua"/>
          <w:i/>
          <w:iCs/>
          <w:sz w:val="24"/>
          <w:szCs w:val="24"/>
        </w:rPr>
        <w:t>razionale</w:t>
      </w:r>
      <w:r>
        <w:rPr>
          <w:rFonts w:ascii="Book Antiqua" w:hAnsi="Book Antiqua" w:cs="Book Antiqua"/>
          <w:sz w:val="24"/>
          <w:szCs w:val="24"/>
        </w:rPr>
        <w:t xml:space="preserve">" di individuare e rappresentare tutte le attività dell'ente per fini diversi. </w:t>
      </w:r>
    </w:p>
    <w:p w14:paraId="108FCBF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mappatura assume carattere strumentale a fini dell'identificazione, della valutazione e del trattamento dei rischi corruttivi. </w:t>
      </w:r>
    </w:p>
    <w:p w14:paraId="7791561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L’ANAC richiede un mappatura di tutti i macro processi svolti e delle relative aree di rischio, “</w:t>
      </w:r>
      <w:r>
        <w:rPr>
          <w:rFonts w:ascii="Book Antiqua" w:hAnsi="Book Antiqua" w:cs="Book Antiqua"/>
          <w:i/>
          <w:iCs/>
          <w:sz w:val="24"/>
          <w:szCs w:val="24"/>
        </w:rPr>
        <w:t>generali</w:t>
      </w:r>
      <w:r>
        <w:rPr>
          <w:rFonts w:ascii="Book Antiqua" w:hAnsi="Book Antiqua" w:cs="Book Antiqua"/>
          <w:sz w:val="24"/>
          <w:szCs w:val="24"/>
        </w:rPr>
        <w:t>” o “</w:t>
      </w:r>
      <w:r>
        <w:rPr>
          <w:rFonts w:ascii="Book Antiqua" w:hAnsi="Book Antiqua" w:cs="Book Antiqua"/>
          <w:i/>
          <w:iCs/>
          <w:sz w:val="24"/>
          <w:szCs w:val="24"/>
        </w:rPr>
        <w:t>specifiche</w:t>
      </w:r>
      <w:r>
        <w:rPr>
          <w:rFonts w:ascii="Book Antiqua" w:hAnsi="Book Antiqua" w:cs="Book Antiqua"/>
          <w:sz w:val="24"/>
          <w:szCs w:val="24"/>
        </w:rPr>
        <w:t xml:space="preserve">”, cui sono riconducibili. </w:t>
      </w:r>
    </w:p>
    <w:p w14:paraId="1DA09E81" w14:textId="77777777"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t>Secondo le prescrizioni ANAC, la mappatura di tutti i processi è lo strumento irrinunciabile, e obbligatorio, per effettuare l’</w:t>
      </w:r>
      <w:r w:rsidRPr="00617113">
        <w:rPr>
          <w:rFonts w:ascii="Book Antiqua" w:hAnsi="Book Antiqua" w:cs="Book Antiqua"/>
          <w:b/>
          <w:bCs/>
          <w:sz w:val="24"/>
          <w:szCs w:val="24"/>
        </w:rPr>
        <w:t>analisi del contesto interno</w:t>
      </w:r>
      <w:r w:rsidRPr="00617113">
        <w:rPr>
          <w:rFonts w:ascii="Book Antiqua" w:hAnsi="Book Antiqua" w:cs="Book Antiqua"/>
          <w:sz w:val="24"/>
          <w:szCs w:val="24"/>
        </w:rPr>
        <w:t>.</w:t>
      </w:r>
    </w:p>
    <w:p w14:paraId="35ED6EF0" w14:textId="77777777"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lastRenderedPageBreak/>
        <w:t xml:space="preserve"> Si tratta di un modo “razionale” di individuare e rappresentare tutte le attività a fini dell’identificazione, valutazione e trattamento dei rischi corruttivi. </w:t>
      </w:r>
    </w:p>
    <w:p w14:paraId="70C5D03D" w14:textId="77777777" w:rsidR="00C40F43" w:rsidRDefault="00C40F43">
      <w:pPr>
        <w:pStyle w:val="Corpotesto1"/>
        <w:spacing w:before="120"/>
        <w:jc w:val="both"/>
        <w:rPr>
          <w:rFonts w:ascii="Book Antiqua" w:hAnsi="Book Antiqua" w:cs="Book Antiqua"/>
          <w:sz w:val="24"/>
          <w:szCs w:val="24"/>
        </w:rPr>
      </w:pPr>
      <w:r w:rsidRPr="00617113">
        <w:rPr>
          <w:rFonts w:ascii="Book Antiqua" w:hAnsi="Book Antiqua" w:cs="Book Antiqua"/>
          <w:sz w:val="24"/>
          <w:szCs w:val="24"/>
        </w:rPr>
        <w:t>La ricostruzione </w:t>
      </w:r>
      <w:r w:rsidRPr="00617113">
        <w:rPr>
          <w:rFonts w:ascii="Book Antiqua" w:hAnsi="Book Antiqua" w:cs="Book Antiqua"/>
          <w:b/>
          <w:bCs/>
          <w:sz w:val="24"/>
          <w:szCs w:val="24"/>
        </w:rPr>
        <w:t>accurata</w:t>
      </w:r>
      <w:r w:rsidRPr="00617113">
        <w:rPr>
          <w:rFonts w:ascii="Book Antiqua" w:hAnsi="Book Antiqua" w:cs="Book Antiqua"/>
          <w:sz w:val="24"/>
          <w:szCs w:val="24"/>
        </w:rPr>
        <w:t> della cosiddetta </w:t>
      </w:r>
      <w:r w:rsidRPr="00617113">
        <w:rPr>
          <w:rFonts w:ascii="Book Antiqua" w:hAnsi="Book Antiqua" w:cs="Book Antiqua"/>
          <w:b/>
          <w:bCs/>
          <w:sz w:val="24"/>
          <w:szCs w:val="24"/>
        </w:rPr>
        <w:t>“mappa” dei processi organizzativi</w:t>
      </w:r>
      <w:r w:rsidRPr="00617113">
        <w:rPr>
          <w:rFonts w:ascii="Book Antiqua" w:hAnsi="Book Antiqua" w:cs="Book Antiqua"/>
          <w:sz w:val="24"/>
          <w:szCs w:val="24"/>
        </w:rPr>
        <w:t> è importante non solo per l’identificazione dei possibili ambiti di vulnerabilità dell’Amministrazione rispetto alla corruzione, ma anche rispetto al </w:t>
      </w:r>
      <w:r w:rsidRPr="00617113">
        <w:rPr>
          <w:rFonts w:ascii="Book Antiqua" w:hAnsi="Book Antiqua" w:cs="Book Antiqua"/>
          <w:b/>
          <w:bCs/>
          <w:sz w:val="24"/>
          <w:szCs w:val="24"/>
        </w:rPr>
        <w:t>miglioramento complessivo </w:t>
      </w:r>
      <w:r w:rsidRPr="00617113">
        <w:rPr>
          <w:rFonts w:ascii="Book Antiqua" w:hAnsi="Book Antiqua" w:cs="Book Antiqua"/>
          <w:sz w:val="24"/>
          <w:szCs w:val="24"/>
        </w:rPr>
        <w:t>del funzionamento della macchina amministrativa in termini di efficienza allocativa o finanziaria, di efficienza tecnica, di qualità dei servizi, e di governance. In tale prospettiva, la mappatura costituisce “la base indispensabile” non solo per il PTPC ma anche per il </w:t>
      </w:r>
      <w:r w:rsidRPr="00617113">
        <w:rPr>
          <w:rFonts w:ascii="Book Antiqua" w:hAnsi="Book Antiqua" w:cs="Book Antiqua"/>
          <w:b/>
          <w:bCs/>
          <w:sz w:val="24"/>
          <w:szCs w:val="24"/>
        </w:rPr>
        <w:t>DUP</w:t>
      </w:r>
      <w:r w:rsidRPr="00617113">
        <w:rPr>
          <w:rFonts w:ascii="Book Antiqua" w:hAnsi="Book Antiqua" w:cs="Book Antiqua"/>
          <w:sz w:val="24"/>
          <w:szCs w:val="24"/>
        </w:rPr>
        <w:t>, per il </w:t>
      </w:r>
      <w:r w:rsidRPr="00617113">
        <w:rPr>
          <w:rFonts w:ascii="Book Antiqua" w:hAnsi="Book Antiqua" w:cs="Book Antiqua"/>
          <w:b/>
          <w:bCs/>
          <w:sz w:val="24"/>
          <w:szCs w:val="24"/>
        </w:rPr>
        <w:t>PEG/PDO/Piano Performance</w:t>
      </w:r>
      <w:r w:rsidRPr="00617113">
        <w:rPr>
          <w:rFonts w:ascii="Book Antiqua" w:hAnsi="Book Antiqua" w:cs="Book Antiqua"/>
          <w:sz w:val="24"/>
          <w:szCs w:val="24"/>
        </w:rPr>
        <w:t xml:space="preserve"> e, inoltre, per </w:t>
      </w:r>
      <w:r w:rsidR="00D005C0">
        <w:rPr>
          <w:rFonts w:ascii="Book Antiqua" w:hAnsi="Book Antiqua" w:cs="Book Antiqua"/>
          <w:sz w:val="24"/>
          <w:szCs w:val="24"/>
        </w:rPr>
        <w:t>gli</w:t>
      </w:r>
      <w:r w:rsidRPr="00617113">
        <w:rPr>
          <w:rFonts w:ascii="Book Antiqua" w:hAnsi="Book Antiqua" w:cs="Book Antiqua"/>
          <w:sz w:val="24"/>
          <w:szCs w:val="24"/>
        </w:rPr>
        <w:t xml:space="preserve"> adempimenti in materia </w:t>
      </w:r>
      <w:r w:rsidRPr="00617113">
        <w:rPr>
          <w:rFonts w:ascii="Book Antiqua" w:hAnsi="Book Antiqua" w:cs="Book Antiqua"/>
          <w:b/>
          <w:bCs/>
          <w:sz w:val="24"/>
          <w:szCs w:val="24"/>
        </w:rPr>
        <w:t>Privacy.</w:t>
      </w:r>
    </w:p>
    <w:p w14:paraId="6FD2B94E" w14:textId="77777777" w:rsidR="00C40F43" w:rsidRDefault="00C40F43">
      <w:pPr>
        <w:pStyle w:val="Corpotesto1"/>
        <w:spacing w:before="120"/>
        <w:jc w:val="both"/>
        <w:rPr>
          <w:rFonts w:ascii="Book Antiqua" w:hAnsi="Book Antiqua" w:cs="Book Antiqua"/>
          <w:b/>
          <w:bCs/>
          <w:sz w:val="24"/>
          <w:szCs w:val="24"/>
          <w:u w:val="single"/>
        </w:rPr>
      </w:pPr>
    </w:p>
    <w:p w14:paraId="021BDD00" w14:textId="77777777" w:rsidR="00C40F43" w:rsidRPr="00160338" w:rsidRDefault="00C40F43">
      <w:pPr>
        <w:pStyle w:val="Corpotesto1"/>
        <w:spacing w:before="120"/>
        <w:jc w:val="both"/>
        <w:rPr>
          <w:rFonts w:ascii="Book Antiqua" w:hAnsi="Book Antiqua" w:cs="Book Antiqua"/>
          <w:b/>
          <w:bCs/>
          <w:color w:val="FF0000"/>
          <w:sz w:val="24"/>
          <w:szCs w:val="24"/>
          <w:u w:val="single"/>
        </w:rPr>
      </w:pPr>
      <w:r>
        <w:rPr>
          <w:rFonts w:ascii="Book Antiqua" w:hAnsi="Book Antiqua" w:cs="Book Antiqua"/>
          <w:b/>
          <w:bCs/>
          <w:sz w:val="24"/>
          <w:szCs w:val="24"/>
          <w:u w:val="single"/>
        </w:rPr>
        <w:t xml:space="preserve">2. Processo di adozione </w:t>
      </w:r>
      <w:r w:rsidRPr="00394B75">
        <w:rPr>
          <w:rFonts w:ascii="Book Antiqua" w:hAnsi="Book Antiqua" w:cs="Book Antiqua"/>
          <w:b/>
          <w:bCs/>
          <w:sz w:val="24"/>
          <w:szCs w:val="24"/>
          <w:u w:val="single"/>
        </w:rPr>
        <w:t>del PTPC</w:t>
      </w:r>
      <w:bookmarkEnd w:id="32"/>
      <w:r w:rsidRPr="00394B75">
        <w:rPr>
          <w:rFonts w:ascii="Book Antiqua" w:hAnsi="Book Antiqua" w:cs="Book Antiqua"/>
          <w:b/>
          <w:bCs/>
          <w:sz w:val="24"/>
          <w:szCs w:val="24"/>
          <w:u w:val="single"/>
        </w:rPr>
        <w:t>T</w:t>
      </w:r>
    </w:p>
    <w:p w14:paraId="01F9FFA0" w14:textId="77777777" w:rsidR="00B728EA" w:rsidRDefault="00B728EA">
      <w:pPr>
        <w:pStyle w:val="TitoloB"/>
        <w:keepNext/>
        <w:widowControl w:val="0"/>
        <w:spacing w:after="360" w:line="280" w:lineRule="exact"/>
        <w:ind w:right="0"/>
        <w:jc w:val="both"/>
        <w:outlineLvl w:val="1"/>
        <w:rPr>
          <w:rFonts w:ascii="Book Antiqua" w:hAnsi="Book Antiqua" w:cs="Book Antiqua"/>
          <w:sz w:val="24"/>
          <w:szCs w:val="24"/>
        </w:rPr>
      </w:pPr>
    </w:p>
    <w:p w14:paraId="6ED0608F"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2.1. Data e documento di approvazione del Piano da parte degli organi di indirizzo politico – amministrativo.</w:t>
      </w:r>
    </w:p>
    <w:p w14:paraId="4B155112"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Il Comune di </w:t>
      </w:r>
      <w:r w:rsidR="0065413A">
        <w:rPr>
          <w:rFonts w:ascii="Book Antiqua" w:hAnsi="Book Antiqua" w:cs="Book Antiqua"/>
          <w:b w:val="0"/>
          <w:bCs w:val="0"/>
          <w:sz w:val="24"/>
          <w:szCs w:val="24"/>
        </w:rPr>
        <w:t>Stornara</w:t>
      </w:r>
      <w:r>
        <w:rPr>
          <w:rFonts w:ascii="Book Antiqua" w:hAnsi="Book Antiqua" w:cs="Book Antiqua"/>
          <w:b w:val="0"/>
          <w:bCs w:val="0"/>
          <w:sz w:val="24"/>
          <w:szCs w:val="24"/>
        </w:rPr>
        <w:t>:</w:t>
      </w:r>
    </w:p>
    <w:p w14:paraId="0BD3ECF2" w14:textId="77777777" w:rsidR="0065413A" w:rsidRPr="0065413A" w:rsidRDefault="0065413A" w:rsidP="0065413A">
      <w:pPr>
        <w:numPr>
          <w:ilvl w:val="0"/>
          <w:numId w:val="37"/>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delibere di Giunta Comunale n. 84 del 31.07.2013 e n. 120 del 06.11.2013 ha approvato “Piano triennale di prevenzione della corruzione 2013-2015: primi adempimenti attuativi delle disposizioni per la prevenzione del rischio corruzione previsti dalla legge 190 del 6.11.2012” ed il “Programma triennale per la trasparenza e l’integrità 2013-2015”;</w:t>
      </w:r>
    </w:p>
    <w:p w14:paraId="5C35A560" w14:textId="77777777" w:rsidR="0065413A" w:rsidRPr="0065413A" w:rsidRDefault="0065413A" w:rsidP="0065413A">
      <w:pPr>
        <w:numPr>
          <w:ilvl w:val="0"/>
          <w:numId w:val="37"/>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30 del 04.04.2014 ha approvato “Piano triennale di prevenzione della corruzione 2014-2016 ed il “Programma triennale per la trasparenza e l’integrità 2014-2016”;</w:t>
      </w:r>
    </w:p>
    <w:p w14:paraId="11164D30" w14:textId="77777777"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13 del 28.01.2015 ha approvato “Piano triennale di prevenzione della corruzione 2015-2017 ed il “Programma triennale per la trasparenza e l’integrità 2015-2017”;</w:t>
      </w:r>
    </w:p>
    <w:p w14:paraId="1F9BE0D6" w14:textId="77777777"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7 del 28.01.2016 ha approvato “Piano triennale di prevenzione della corruzione 2016-2018 ed il “Programma triennale per la trasparenza e l’integrità 2016-2018”;</w:t>
      </w:r>
    </w:p>
    <w:p w14:paraId="3A0D46A3" w14:textId="77777777" w:rsidR="0065413A" w:rsidRPr="0065413A" w:rsidRDefault="0065413A" w:rsidP="0065413A">
      <w:pPr>
        <w:numPr>
          <w:ilvl w:val="0"/>
          <w:numId w:val="38"/>
        </w:numPr>
        <w:adjustRightInd w:val="0"/>
        <w:jc w:val="both"/>
        <w:rPr>
          <w:rFonts w:ascii="Book Antiqua" w:hAnsi="Book Antiqua" w:cs="Book Antiqua"/>
        </w:rPr>
      </w:pPr>
      <w:r>
        <w:rPr>
          <w:rFonts w:ascii="Book Antiqua" w:hAnsi="Book Antiqua" w:cs="Book Antiqua"/>
        </w:rPr>
        <w:t>con</w:t>
      </w:r>
      <w:r w:rsidRPr="0065413A">
        <w:rPr>
          <w:rFonts w:ascii="Book Antiqua" w:hAnsi="Book Antiqua" w:cs="Book Antiqua"/>
        </w:rPr>
        <w:t xml:space="preserve"> delibera di G.C. n. 5 del 27.01.2017 ha approvato “Piano triennale di prevenzione della corruzione 2017-2019 ed il “Programma triennale per la trasparenza e l’integrità 2017-2019”;</w:t>
      </w:r>
    </w:p>
    <w:p w14:paraId="2A5BAD57" w14:textId="77777777" w:rsidR="0065413A" w:rsidRDefault="0065413A" w:rsidP="0065413A">
      <w:pPr>
        <w:numPr>
          <w:ilvl w:val="0"/>
          <w:numId w:val="38"/>
        </w:numPr>
        <w:adjustRightInd w:val="0"/>
        <w:jc w:val="both"/>
      </w:pPr>
      <w:r>
        <w:rPr>
          <w:rFonts w:ascii="Book Antiqua" w:hAnsi="Book Antiqua" w:cs="Book Antiqua"/>
        </w:rPr>
        <w:t>con</w:t>
      </w:r>
      <w:r w:rsidRPr="0065413A">
        <w:rPr>
          <w:rFonts w:ascii="Book Antiqua" w:hAnsi="Book Antiqua" w:cs="Book Antiqua"/>
        </w:rPr>
        <w:t xml:space="preserve"> delibera di G.C. n. 22 del </w:t>
      </w:r>
      <w:r w:rsidR="008457E1">
        <w:rPr>
          <w:rFonts w:ascii="Book Antiqua" w:hAnsi="Book Antiqua" w:cs="Book Antiqua"/>
        </w:rPr>
        <w:t>29.01.2018</w:t>
      </w:r>
      <w:r w:rsidRPr="0065413A">
        <w:rPr>
          <w:rFonts w:ascii="Book Antiqua" w:hAnsi="Book Antiqua" w:cs="Book Antiqua"/>
        </w:rPr>
        <w:t xml:space="preserve"> ha approvato “Piano triennale di prevenzione della </w:t>
      </w:r>
      <w:r w:rsidR="00E514C1">
        <w:rPr>
          <w:rFonts w:ascii="Book Antiqua" w:hAnsi="Book Antiqua" w:cs="Book Antiqua"/>
        </w:rPr>
        <w:t>C</w:t>
      </w:r>
      <w:r w:rsidRPr="0065413A">
        <w:rPr>
          <w:rFonts w:ascii="Book Antiqua" w:hAnsi="Book Antiqua" w:cs="Book Antiqua"/>
        </w:rPr>
        <w:t>orruzione e della Trasparenza e Integrità 2018-2020</w:t>
      </w:r>
      <w:r w:rsidRPr="004B5F26">
        <w:t>;</w:t>
      </w:r>
    </w:p>
    <w:p w14:paraId="1A159915" w14:textId="77777777" w:rsidR="00C40F43" w:rsidRDefault="0065413A" w:rsidP="0065413A">
      <w:pPr>
        <w:numPr>
          <w:ilvl w:val="0"/>
          <w:numId w:val="38"/>
        </w:numPr>
        <w:adjustRightInd w:val="0"/>
        <w:jc w:val="both"/>
      </w:pPr>
      <w:r>
        <w:rPr>
          <w:rFonts w:ascii="Book Antiqua" w:hAnsi="Book Antiqua" w:cs="Book Antiqua"/>
        </w:rPr>
        <w:t>con</w:t>
      </w:r>
      <w:r w:rsidRPr="0065413A">
        <w:rPr>
          <w:rFonts w:ascii="Book Antiqua" w:hAnsi="Book Antiqua" w:cs="Book Antiqua"/>
        </w:rPr>
        <w:t xml:space="preserve"> delibera di G.C. n. </w:t>
      </w:r>
      <w:r>
        <w:rPr>
          <w:rFonts w:ascii="Book Antiqua" w:hAnsi="Book Antiqua" w:cs="Book Antiqua"/>
        </w:rPr>
        <w:t>9</w:t>
      </w:r>
      <w:r w:rsidRPr="0065413A">
        <w:rPr>
          <w:rFonts w:ascii="Book Antiqua" w:hAnsi="Book Antiqua" w:cs="Book Antiqua"/>
        </w:rPr>
        <w:t xml:space="preserve"> del </w:t>
      </w:r>
      <w:r w:rsidR="008457E1">
        <w:rPr>
          <w:rFonts w:ascii="Book Antiqua" w:hAnsi="Book Antiqua" w:cs="Book Antiqua"/>
        </w:rPr>
        <w:t>30.01.2019</w:t>
      </w:r>
      <w:r w:rsidRPr="0065413A">
        <w:rPr>
          <w:rFonts w:ascii="Book Antiqua" w:hAnsi="Book Antiqua" w:cs="Book Antiqua"/>
        </w:rPr>
        <w:t xml:space="preserve"> ha approvato “Piano triennale di </w:t>
      </w:r>
      <w:r w:rsidR="00872112">
        <w:rPr>
          <w:rFonts w:ascii="Book Antiqua" w:hAnsi="Book Antiqua" w:cs="Book Antiqua"/>
        </w:rPr>
        <w:t>P</w:t>
      </w:r>
      <w:r w:rsidRPr="0065413A">
        <w:rPr>
          <w:rFonts w:ascii="Book Antiqua" w:hAnsi="Book Antiqua" w:cs="Book Antiqua"/>
        </w:rPr>
        <w:t xml:space="preserve">revenzione della </w:t>
      </w:r>
      <w:r w:rsidR="00872112">
        <w:rPr>
          <w:rFonts w:ascii="Book Antiqua" w:hAnsi="Book Antiqua" w:cs="Book Antiqua"/>
        </w:rPr>
        <w:t>C</w:t>
      </w:r>
      <w:r w:rsidRPr="0065413A">
        <w:rPr>
          <w:rFonts w:ascii="Book Antiqua" w:hAnsi="Book Antiqua" w:cs="Book Antiqua"/>
        </w:rPr>
        <w:t>orruzione e della Trasparenza 201</w:t>
      </w:r>
      <w:r>
        <w:rPr>
          <w:rFonts w:ascii="Book Antiqua" w:hAnsi="Book Antiqua" w:cs="Book Antiqua"/>
        </w:rPr>
        <w:t>9</w:t>
      </w:r>
      <w:r w:rsidRPr="0065413A">
        <w:rPr>
          <w:rFonts w:ascii="Book Antiqua" w:hAnsi="Book Antiqua" w:cs="Book Antiqua"/>
        </w:rPr>
        <w:t>-202</w:t>
      </w:r>
      <w:r>
        <w:rPr>
          <w:rFonts w:ascii="Book Antiqua" w:hAnsi="Book Antiqua" w:cs="Book Antiqua"/>
        </w:rPr>
        <w:t>1</w:t>
      </w:r>
      <w:r w:rsidRPr="004B5F26">
        <w:t>;</w:t>
      </w:r>
    </w:p>
    <w:p w14:paraId="499E7021" w14:textId="77777777" w:rsidR="00B728EA" w:rsidRPr="0065413A" w:rsidRDefault="00B728EA" w:rsidP="00B728EA">
      <w:pPr>
        <w:numPr>
          <w:ilvl w:val="0"/>
          <w:numId w:val="38"/>
        </w:numPr>
        <w:adjustRightInd w:val="0"/>
        <w:jc w:val="both"/>
      </w:pPr>
      <w:r>
        <w:rPr>
          <w:rFonts w:ascii="Book Antiqua" w:hAnsi="Book Antiqua" w:cs="Book Antiqua"/>
        </w:rPr>
        <w:t>con</w:t>
      </w:r>
      <w:r w:rsidRPr="0065413A">
        <w:rPr>
          <w:rFonts w:ascii="Book Antiqua" w:hAnsi="Book Antiqua" w:cs="Book Antiqua"/>
        </w:rPr>
        <w:t xml:space="preserve"> delibera di G.C. n. </w:t>
      </w:r>
      <w:r w:rsidR="00E71E55">
        <w:rPr>
          <w:rFonts w:ascii="Book Antiqua" w:hAnsi="Book Antiqua" w:cs="Book Antiqua"/>
        </w:rPr>
        <w:t>9</w:t>
      </w:r>
      <w:r w:rsidRPr="0065413A">
        <w:rPr>
          <w:rFonts w:ascii="Book Antiqua" w:hAnsi="Book Antiqua" w:cs="Book Antiqua"/>
        </w:rPr>
        <w:t xml:space="preserve"> del </w:t>
      </w:r>
      <w:r w:rsidR="008457E1">
        <w:rPr>
          <w:rFonts w:ascii="Book Antiqua" w:hAnsi="Book Antiqua" w:cs="Book Antiqua"/>
        </w:rPr>
        <w:t>29.01.2020</w:t>
      </w:r>
      <w:r w:rsidRPr="0065413A">
        <w:rPr>
          <w:rFonts w:ascii="Book Antiqua" w:hAnsi="Book Antiqua" w:cs="Book Antiqua"/>
        </w:rPr>
        <w:t xml:space="preserve"> ha approvato “Piano triennale di </w:t>
      </w:r>
      <w:r>
        <w:rPr>
          <w:rFonts w:ascii="Book Antiqua" w:hAnsi="Book Antiqua" w:cs="Book Antiqua"/>
        </w:rPr>
        <w:t>P</w:t>
      </w:r>
      <w:r w:rsidRPr="0065413A">
        <w:rPr>
          <w:rFonts w:ascii="Book Antiqua" w:hAnsi="Book Antiqua" w:cs="Book Antiqua"/>
        </w:rPr>
        <w:t xml:space="preserve">revenzione della </w:t>
      </w:r>
      <w:r>
        <w:rPr>
          <w:rFonts w:ascii="Book Antiqua" w:hAnsi="Book Antiqua" w:cs="Book Antiqua"/>
        </w:rPr>
        <w:t>C</w:t>
      </w:r>
      <w:r w:rsidRPr="0065413A">
        <w:rPr>
          <w:rFonts w:ascii="Book Antiqua" w:hAnsi="Book Antiqua" w:cs="Book Antiqua"/>
        </w:rPr>
        <w:t>orruzione e della Trasparenza 20</w:t>
      </w:r>
      <w:r>
        <w:rPr>
          <w:rFonts w:ascii="Book Antiqua" w:hAnsi="Book Antiqua" w:cs="Book Antiqua"/>
        </w:rPr>
        <w:t>20</w:t>
      </w:r>
      <w:r w:rsidRPr="0065413A">
        <w:rPr>
          <w:rFonts w:ascii="Book Antiqua" w:hAnsi="Book Antiqua" w:cs="Book Antiqua"/>
        </w:rPr>
        <w:t>-202</w:t>
      </w:r>
      <w:r>
        <w:rPr>
          <w:rFonts w:ascii="Book Antiqua" w:hAnsi="Book Antiqua" w:cs="Book Antiqua"/>
        </w:rPr>
        <w:t>2</w:t>
      </w:r>
      <w:r w:rsidRPr="004B5F26">
        <w:t>;</w:t>
      </w:r>
    </w:p>
    <w:p w14:paraId="5E406FFD" w14:textId="77777777" w:rsidR="00B728EA" w:rsidRPr="0065413A" w:rsidRDefault="00B728EA" w:rsidP="00B728EA">
      <w:pPr>
        <w:adjustRightInd w:val="0"/>
        <w:ind w:left="720"/>
        <w:jc w:val="both"/>
      </w:pPr>
    </w:p>
    <w:p w14:paraId="69151A1E" w14:textId="77777777" w:rsidR="00C40F43" w:rsidRDefault="00C40F43">
      <w:pPr>
        <w:pStyle w:val="TitoloB"/>
        <w:spacing w:before="120" w:after="0" w:line="240" w:lineRule="auto"/>
        <w:rPr>
          <w:rFonts w:ascii="Book Antiqua" w:hAnsi="Book Antiqua" w:cs="Book Antiqua"/>
          <w:sz w:val="28"/>
          <w:szCs w:val="28"/>
        </w:rPr>
      </w:pPr>
    </w:p>
    <w:p w14:paraId="6997EF9A"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2.2. Attori interni all'Amministrazione che hanno partecipato alla predisposizione del Piano, nonché canali e strumenti di partecipazione</w:t>
      </w:r>
    </w:p>
    <w:p w14:paraId="04CFC6B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Oltre al </w:t>
      </w:r>
      <w:r>
        <w:rPr>
          <w:rFonts w:ascii="Book Antiqua" w:hAnsi="Book Antiqua" w:cs="Book Antiqua"/>
          <w:i/>
          <w:iCs/>
          <w:sz w:val="24"/>
          <w:szCs w:val="24"/>
        </w:rPr>
        <w:t xml:space="preserve">Responsabile per la </w:t>
      </w:r>
      <w:r w:rsidR="005C5002">
        <w:rPr>
          <w:rFonts w:ascii="Book Antiqua" w:hAnsi="Book Antiqua" w:cs="Book Antiqua"/>
          <w:i/>
          <w:iCs/>
          <w:sz w:val="24"/>
          <w:szCs w:val="24"/>
        </w:rPr>
        <w:t>P</w:t>
      </w:r>
      <w:r>
        <w:rPr>
          <w:rFonts w:ascii="Book Antiqua" w:hAnsi="Book Antiqua" w:cs="Book Antiqua"/>
          <w:i/>
          <w:iCs/>
          <w:sz w:val="24"/>
          <w:szCs w:val="24"/>
        </w:rPr>
        <w:t xml:space="preserve">revenzione della </w:t>
      </w:r>
      <w:r w:rsidR="005C5002">
        <w:rPr>
          <w:rFonts w:ascii="Book Antiqua" w:hAnsi="Book Antiqua" w:cs="Book Antiqua"/>
          <w:i/>
          <w:iCs/>
          <w:sz w:val="24"/>
          <w:szCs w:val="24"/>
        </w:rPr>
        <w:t>C</w:t>
      </w:r>
      <w:r>
        <w:rPr>
          <w:rFonts w:ascii="Book Antiqua" w:hAnsi="Book Antiqua" w:cs="Book Antiqua"/>
          <w:i/>
          <w:iCs/>
          <w:sz w:val="24"/>
          <w:szCs w:val="24"/>
        </w:rPr>
        <w:t>orruzione</w:t>
      </w:r>
      <w:r>
        <w:rPr>
          <w:rFonts w:ascii="Book Antiqua" w:hAnsi="Book Antiqua" w:cs="Book Antiqua"/>
          <w:sz w:val="24"/>
          <w:szCs w:val="24"/>
        </w:rPr>
        <w:t xml:space="preserve"> </w:t>
      </w:r>
      <w:r w:rsidRPr="00394B75">
        <w:rPr>
          <w:rFonts w:ascii="Book Antiqua" w:hAnsi="Book Antiqua" w:cs="Book Antiqua"/>
          <w:i/>
          <w:iCs/>
          <w:sz w:val="24"/>
          <w:szCs w:val="24"/>
        </w:rPr>
        <w:t>e per la Trasparenza</w:t>
      </w:r>
      <w:r>
        <w:rPr>
          <w:rFonts w:ascii="Book Antiqua" w:hAnsi="Book Antiqua" w:cs="Book Antiqua"/>
          <w:sz w:val="24"/>
          <w:szCs w:val="24"/>
        </w:rPr>
        <w:t>, hanno in parte partecipato i Responsabili dei Settori.</w:t>
      </w:r>
    </w:p>
    <w:p w14:paraId="3206C67A" w14:textId="77777777" w:rsidR="00C40F43" w:rsidRDefault="00C40F43">
      <w:pPr>
        <w:pStyle w:val="Corpotesto1"/>
        <w:spacing w:before="120"/>
        <w:jc w:val="both"/>
        <w:rPr>
          <w:rFonts w:ascii="Book Antiqua" w:hAnsi="Book Antiqua" w:cs="Book Antiqua"/>
          <w:b/>
          <w:bCs/>
          <w:sz w:val="24"/>
          <w:szCs w:val="24"/>
        </w:rPr>
      </w:pPr>
    </w:p>
    <w:p w14:paraId="48F8FD0D"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2.3. Individuazione degli attori esterni all'Amministrazione che hanno partecipato alla predisposizione del Piano nonché dei canali e degli strumenti di partecipazione</w:t>
      </w:r>
    </w:p>
    <w:p w14:paraId="1310C78C" w14:textId="77777777" w:rsidR="00C40F43" w:rsidRPr="009F414C"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Sono stati coinvolti attori esterni nel </w:t>
      </w:r>
      <w:r w:rsidRPr="009F414C">
        <w:rPr>
          <w:rFonts w:ascii="Book Antiqua" w:hAnsi="Book Antiqua" w:cs="Book Antiqua"/>
          <w:sz w:val="24"/>
          <w:szCs w:val="24"/>
        </w:rPr>
        <w:t xml:space="preserve">processo di predisposizione del Piano, giusta procedura aperta alla consultazione per l’aggiornamento del Piano (Avviso prot. n. </w:t>
      </w:r>
      <w:r w:rsidR="008457E1">
        <w:rPr>
          <w:rFonts w:ascii="Book Antiqua" w:hAnsi="Book Antiqua" w:cs="Book Antiqua"/>
          <w:sz w:val="24"/>
          <w:szCs w:val="24"/>
        </w:rPr>
        <w:t>85</w:t>
      </w:r>
      <w:r w:rsidRPr="009F414C">
        <w:rPr>
          <w:rFonts w:ascii="Book Antiqua" w:hAnsi="Book Antiqua" w:cs="Book Antiqua"/>
          <w:sz w:val="24"/>
          <w:szCs w:val="24"/>
        </w:rPr>
        <w:t xml:space="preserve"> del </w:t>
      </w:r>
      <w:r w:rsidR="008457E1">
        <w:rPr>
          <w:rFonts w:ascii="Book Antiqua" w:hAnsi="Book Antiqua" w:cs="Book Antiqua"/>
          <w:sz w:val="24"/>
          <w:szCs w:val="24"/>
        </w:rPr>
        <w:t>08/01/2020</w:t>
      </w:r>
      <w:r w:rsidRPr="009F414C">
        <w:rPr>
          <w:rFonts w:ascii="Book Antiqua" w:hAnsi="Book Antiqua" w:cs="Book Antiqua"/>
          <w:sz w:val="24"/>
          <w:szCs w:val="24"/>
        </w:rPr>
        <w:t xml:space="preserve"> pubblicato sul sito istituzionale in data </w:t>
      </w:r>
      <w:r w:rsidR="008457E1">
        <w:rPr>
          <w:rFonts w:ascii="Book Antiqua" w:hAnsi="Book Antiqua" w:cs="Book Antiqua"/>
          <w:sz w:val="24"/>
          <w:szCs w:val="24"/>
        </w:rPr>
        <w:t>08/01/2020)</w:t>
      </w:r>
    </w:p>
    <w:p w14:paraId="05C407F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Nessuna proposta è pervenuta</w:t>
      </w:r>
      <w:r w:rsidR="00837808">
        <w:rPr>
          <w:rFonts w:ascii="Book Antiqua" w:hAnsi="Book Antiqua" w:cs="Book Antiqua"/>
          <w:sz w:val="24"/>
          <w:szCs w:val="24"/>
        </w:rPr>
        <w:t xml:space="preserve"> entro il termine nel medesimo indicato</w:t>
      </w:r>
      <w:r>
        <w:rPr>
          <w:rFonts w:ascii="Book Antiqua" w:hAnsi="Book Antiqua" w:cs="Book Antiqua"/>
          <w:sz w:val="24"/>
          <w:szCs w:val="24"/>
        </w:rPr>
        <w:t>.</w:t>
      </w:r>
    </w:p>
    <w:p w14:paraId="4C71B0B2" w14:textId="77777777" w:rsidR="00C40F43" w:rsidRDefault="00C40F43">
      <w:pPr>
        <w:pStyle w:val="Corpotesto1"/>
        <w:spacing w:before="120"/>
        <w:jc w:val="both"/>
        <w:rPr>
          <w:rFonts w:ascii="Book Antiqua" w:hAnsi="Book Antiqua" w:cs="Book Antiqua"/>
          <w:sz w:val="24"/>
          <w:szCs w:val="24"/>
        </w:rPr>
      </w:pPr>
    </w:p>
    <w:p w14:paraId="40947814"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2.4. Indicazione di canali, strumenti e iniziative di comunicazione dei contenuti del Piano</w:t>
      </w:r>
    </w:p>
    <w:p w14:paraId="1ACF61D2" w14:textId="77777777" w:rsidR="00C40F43" w:rsidRDefault="00C40F43">
      <w:pPr>
        <w:pStyle w:val="TitoloB"/>
        <w:spacing w:before="120" w:after="0" w:line="240" w:lineRule="auto"/>
        <w:ind w:right="0"/>
        <w:jc w:val="both"/>
        <w:rPr>
          <w:rFonts w:ascii="Book Antiqua" w:hAnsi="Book Antiqua" w:cs="Book Antiqua"/>
          <w:b w:val="0"/>
          <w:bCs w:val="0"/>
          <w:color w:val="FF0000"/>
          <w:sz w:val="24"/>
          <w:szCs w:val="24"/>
        </w:rPr>
      </w:pPr>
      <w:r>
        <w:rPr>
          <w:rFonts w:ascii="Book Antiqua" w:hAnsi="Book Antiqua" w:cs="Book Antiqua"/>
          <w:b w:val="0"/>
          <w:bCs w:val="0"/>
          <w:sz w:val="24"/>
          <w:szCs w:val="24"/>
        </w:rPr>
        <w:t>Il Piano sarà pubblicato sul sito istituzionale, link dalla homepage “A</w:t>
      </w:r>
      <w:r>
        <w:rPr>
          <w:rFonts w:ascii="Book Antiqua" w:hAnsi="Book Antiqua" w:cs="Book Antiqua"/>
          <w:b w:val="0"/>
          <w:bCs w:val="0"/>
          <w:i/>
          <w:iCs/>
          <w:sz w:val="24"/>
          <w:szCs w:val="24"/>
        </w:rPr>
        <w:t>mministrazione trasparente</w:t>
      </w:r>
      <w:r>
        <w:rPr>
          <w:rFonts w:ascii="Book Antiqua" w:hAnsi="Book Antiqua" w:cs="Book Antiqua"/>
          <w:b w:val="0"/>
          <w:bCs w:val="0"/>
          <w:sz w:val="24"/>
          <w:szCs w:val="24"/>
        </w:rPr>
        <w:t>” nella sezione “</w:t>
      </w:r>
      <w:r>
        <w:rPr>
          <w:rFonts w:ascii="Book Antiqua" w:hAnsi="Book Antiqua" w:cs="Book Antiqua"/>
          <w:b w:val="0"/>
          <w:bCs w:val="0"/>
          <w:i/>
          <w:iCs/>
          <w:sz w:val="24"/>
          <w:szCs w:val="24"/>
        </w:rPr>
        <w:t>altri contenuti</w:t>
      </w:r>
      <w:r>
        <w:rPr>
          <w:rFonts w:ascii="Book Antiqua" w:hAnsi="Book Antiqua" w:cs="Book Antiqua"/>
          <w:b w:val="0"/>
          <w:bCs w:val="0"/>
          <w:sz w:val="24"/>
          <w:szCs w:val="24"/>
        </w:rPr>
        <w:t>”, a tempo indeterminato.</w:t>
      </w:r>
    </w:p>
    <w:p w14:paraId="20E884D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Inoltre il Piano sarà divulgato attraverso le attività formative e le giornate per la trasparenza e l’anticorruzione.</w:t>
      </w:r>
    </w:p>
    <w:p w14:paraId="133DE861" w14:textId="77777777" w:rsidR="00C40F43" w:rsidRDefault="00C40F43">
      <w:pPr>
        <w:pStyle w:val="Corpotesto1"/>
        <w:spacing w:before="120"/>
        <w:jc w:val="both"/>
        <w:rPr>
          <w:rFonts w:ascii="Book Antiqua" w:hAnsi="Book Antiqua" w:cs="Book Antiqua"/>
          <w:sz w:val="24"/>
          <w:szCs w:val="24"/>
        </w:rPr>
      </w:pPr>
      <w:bookmarkStart w:id="36" w:name="_Toc405477353"/>
    </w:p>
    <w:p w14:paraId="49089FC3" w14:textId="77777777" w:rsidR="00C40F43" w:rsidRPr="00661E21" w:rsidRDefault="00C40F43">
      <w:pPr>
        <w:pStyle w:val="Corpotesto1"/>
        <w:spacing w:before="120"/>
        <w:jc w:val="both"/>
        <w:rPr>
          <w:rFonts w:ascii="Book Antiqua" w:hAnsi="Book Antiqua" w:cs="Book Antiqua"/>
          <w:b/>
          <w:bCs/>
          <w:sz w:val="24"/>
          <w:szCs w:val="24"/>
          <w:u w:val="single"/>
        </w:rPr>
      </w:pPr>
      <w:r w:rsidRPr="00661E21">
        <w:rPr>
          <w:rFonts w:ascii="Book Antiqua" w:hAnsi="Book Antiqua" w:cs="Book Antiqua"/>
          <w:b/>
          <w:bCs/>
          <w:sz w:val="24"/>
          <w:szCs w:val="24"/>
          <w:u w:val="single"/>
        </w:rPr>
        <w:t>3. Gestione del rischio</w:t>
      </w:r>
      <w:bookmarkEnd w:id="36"/>
    </w:p>
    <w:p w14:paraId="6AE5E377" w14:textId="77777777" w:rsidR="005C5002" w:rsidRDefault="005C5002">
      <w:pPr>
        <w:pStyle w:val="TitoloB"/>
        <w:keepNext/>
        <w:widowControl w:val="0"/>
        <w:spacing w:after="360" w:line="280" w:lineRule="exact"/>
        <w:ind w:right="0"/>
        <w:jc w:val="both"/>
        <w:outlineLvl w:val="1"/>
        <w:rPr>
          <w:rFonts w:ascii="Book Antiqua" w:hAnsi="Book Antiqua" w:cs="Book Antiqua"/>
          <w:sz w:val="24"/>
          <w:szCs w:val="24"/>
        </w:rPr>
      </w:pPr>
    </w:p>
    <w:p w14:paraId="10542E17"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3.1. Indicazione delle attività nell'ambito delle quali è più elevato il rischio di corruzione, "</w:t>
      </w:r>
      <w:r>
        <w:rPr>
          <w:rFonts w:ascii="Book Antiqua" w:hAnsi="Book Antiqua" w:cs="Book Antiqua"/>
          <w:i/>
          <w:iCs/>
          <w:sz w:val="24"/>
          <w:szCs w:val="24"/>
        </w:rPr>
        <w:t>aree di rischio</w:t>
      </w:r>
      <w:r>
        <w:rPr>
          <w:rFonts w:ascii="Book Antiqua" w:hAnsi="Book Antiqua" w:cs="Book Antiqua"/>
          <w:sz w:val="24"/>
          <w:szCs w:val="24"/>
        </w:rPr>
        <w:t>"</w:t>
      </w:r>
    </w:p>
    <w:p w14:paraId="0878E48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Per ogni ripartizione organizzativa dell’ente, sono ritenute “</w:t>
      </w:r>
      <w:r>
        <w:rPr>
          <w:rFonts w:ascii="Book Antiqua" w:hAnsi="Book Antiqua" w:cs="Book Antiqua"/>
          <w:i/>
          <w:iCs/>
          <w:sz w:val="24"/>
          <w:szCs w:val="24"/>
        </w:rPr>
        <w:t>aree di rischio</w:t>
      </w:r>
      <w:r>
        <w:rPr>
          <w:rFonts w:ascii="Book Antiqua" w:hAnsi="Book Antiqua" w:cs="Book Antiqua"/>
          <w:sz w:val="24"/>
          <w:szCs w:val="24"/>
        </w:rPr>
        <w:t xml:space="preserve">”, quali attività a più elevato rischio di corruzione, le singole attività, i processi ed i procedimenti riconducibili alle macro </w:t>
      </w:r>
      <w:r>
        <w:rPr>
          <w:rFonts w:ascii="Book Antiqua" w:hAnsi="Book Antiqua" w:cs="Book Antiqua"/>
          <w:b/>
          <w:bCs/>
          <w:sz w:val="24"/>
          <w:szCs w:val="24"/>
          <w:u w:val="single"/>
        </w:rPr>
        <w:t>AREE</w:t>
      </w:r>
      <w:r>
        <w:rPr>
          <w:rFonts w:ascii="Book Antiqua" w:hAnsi="Book Antiqua" w:cs="Book Antiqua"/>
          <w:sz w:val="24"/>
          <w:szCs w:val="24"/>
        </w:rPr>
        <w:t xml:space="preserve"> seguenti:</w:t>
      </w:r>
    </w:p>
    <w:p w14:paraId="20E3BD0D" w14:textId="77777777" w:rsidR="00C40F43" w:rsidRDefault="00C40F43">
      <w:pPr>
        <w:pStyle w:val="Corpotesto1"/>
        <w:spacing w:before="120"/>
        <w:jc w:val="both"/>
        <w:rPr>
          <w:rFonts w:ascii="Book Antiqua" w:hAnsi="Book Antiqua" w:cs="Book Antiqua"/>
          <w:sz w:val="24"/>
          <w:szCs w:val="24"/>
        </w:rPr>
      </w:pPr>
    </w:p>
    <w:p w14:paraId="5BD8636D" w14:textId="77777777"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A: </w:t>
      </w:r>
    </w:p>
    <w:p w14:paraId="176B464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acquisizione e progressione del personale</w:t>
      </w:r>
      <w:r>
        <w:rPr>
          <w:rFonts w:ascii="Book Antiqua" w:hAnsi="Book Antiqua" w:cs="Book Antiqua"/>
          <w:sz w:val="24"/>
          <w:szCs w:val="24"/>
        </w:rPr>
        <w:t xml:space="preserve">: </w:t>
      </w:r>
    </w:p>
    <w:p w14:paraId="0974116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concorsi e prove selettive per l’assunzione di personale e per la progressione in carriera. </w:t>
      </w:r>
    </w:p>
    <w:p w14:paraId="44CC3658" w14:textId="77777777"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B: </w:t>
      </w:r>
    </w:p>
    <w:p w14:paraId="694DA1F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affidamento di lavori servizi e forniture</w:t>
      </w:r>
      <w:r>
        <w:rPr>
          <w:rFonts w:ascii="Book Antiqua" w:hAnsi="Book Antiqua" w:cs="Book Antiqua"/>
          <w:sz w:val="24"/>
          <w:szCs w:val="24"/>
        </w:rPr>
        <w:t xml:space="preserve">: </w:t>
      </w:r>
    </w:p>
    <w:p w14:paraId="624B4BF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procedimenti di scelta del contraente per l’affidamento di lavori, servizi, forniture.</w:t>
      </w:r>
    </w:p>
    <w:p w14:paraId="7DADDDED" w14:textId="77777777"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shd w:val="clear" w:color="auto" w:fill="C0C0C0"/>
        </w:rPr>
        <w:t>AREA C</w:t>
      </w:r>
      <w:r>
        <w:rPr>
          <w:rFonts w:ascii="Book Antiqua" w:hAnsi="Book Antiqua" w:cs="Book Antiqua"/>
          <w:b/>
          <w:bCs/>
          <w:sz w:val="28"/>
          <w:szCs w:val="28"/>
        </w:rPr>
        <w:t xml:space="preserve">: </w:t>
      </w:r>
    </w:p>
    <w:p w14:paraId="1227CAD5"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privi di effetto economico diretto ed immediato per il destinatario: </w:t>
      </w:r>
    </w:p>
    <w:p w14:paraId="1B9CF91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autorizzazioni e concessioni.</w:t>
      </w:r>
    </w:p>
    <w:p w14:paraId="700BB0AD" w14:textId="77777777" w:rsidR="00C40F43" w:rsidRDefault="00C40F43">
      <w:pPr>
        <w:pStyle w:val="Corpotesto1"/>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D: </w:t>
      </w:r>
    </w:p>
    <w:p w14:paraId="0B85E333"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con effetto economico diretto ed immediato per il destinatario: </w:t>
      </w:r>
    </w:p>
    <w:p w14:paraId="2A69C2D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concessione ed erogazione di sovvenzioni, contributi, sussidi, ausili finanziari, nonché attribuzione di vantaggi economici di qualunque genere a persone ed enti pubblici e privati. </w:t>
      </w:r>
    </w:p>
    <w:p w14:paraId="36657FFD" w14:textId="77777777" w:rsidR="00C40F43" w:rsidRDefault="00C40F43">
      <w:pPr>
        <w:pStyle w:val="Corpotesto1"/>
        <w:shd w:val="clear" w:color="auto" w:fill="C0C0C0"/>
        <w:spacing w:before="120"/>
        <w:jc w:val="both"/>
        <w:rPr>
          <w:rFonts w:ascii="Book Antiqua" w:hAnsi="Book Antiqua" w:cs="Book Antiqua"/>
          <w:sz w:val="24"/>
          <w:szCs w:val="24"/>
        </w:rPr>
      </w:pPr>
      <w:r>
        <w:rPr>
          <w:rFonts w:ascii="Book Antiqua" w:hAnsi="Book Antiqua" w:cs="Book Antiqua"/>
          <w:b/>
          <w:bCs/>
          <w:sz w:val="28"/>
          <w:szCs w:val="28"/>
        </w:rPr>
        <w:t>AREA E</w:t>
      </w:r>
      <w:r>
        <w:rPr>
          <w:rFonts w:ascii="Book Antiqua" w:hAnsi="Book Antiqua" w:cs="Book Antiqua"/>
          <w:sz w:val="24"/>
          <w:szCs w:val="24"/>
        </w:rPr>
        <w:t xml:space="preserve"> : </w:t>
      </w:r>
    </w:p>
    <w:p w14:paraId="6EEBCF5E"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di pianificazione urbanistica generale ed attuativa; </w:t>
      </w:r>
    </w:p>
    <w:p w14:paraId="677F4DC5"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permessi di costruire ordinari, in deroga e convenzionati; </w:t>
      </w:r>
    </w:p>
    <w:p w14:paraId="19D76BE4"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accertamento e controlli sugli abusi edilizi; </w:t>
      </w:r>
    </w:p>
    <w:p w14:paraId="7852BDD3"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gestione del processo di irrogazione delle sanzioni per violazione del CDS;</w:t>
      </w:r>
    </w:p>
    <w:p w14:paraId="19494A1B"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 xml:space="preserve">gestione ordinaria delle entrate e delle spese di bilancio; </w:t>
      </w:r>
    </w:p>
    <w:p w14:paraId="2BACAA6D"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accertamenti e verifiche dei tributi locali, accertamenti con adesione dei tributi locali;</w:t>
      </w:r>
    </w:p>
    <w:p w14:paraId="1A12EF6B"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incentivi economici al personale (</w:t>
      </w:r>
      <w:r>
        <w:rPr>
          <w:rFonts w:ascii="Book Antiqua" w:hAnsi="Book Antiqua" w:cs="Book Antiqua"/>
          <w:b/>
          <w:bCs/>
          <w:i/>
          <w:iCs/>
          <w:sz w:val="24"/>
          <w:szCs w:val="24"/>
        </w:rPr>
        <w:t>produttività individuale e retribuzioni di risultato</w:t>
      </w:r>
      <w:r>
        <w:rPr>
          <w:rFonts w:ascii="Book Antiqua" w:hAnsi="Book Antiqua" w:cs="Book Antiqua"/>
          <w:b/>
          <w:bCs/>
          <w:sz w:val="24"/>
          <w:szCs w:val="24"/>
        </w:rPr>
        <w:t xml:space="preserve">); </w:t>
      </w:r>
    </w:p>
    <w:p w14:paraId="63778AD9"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gestione della raccolta, dello smaltimento e del riciclo dei rifiuti</w:t>
      </w:r>
      <w:r>
        <w:rPr>
          <w:rStyle w:val="Rimandonotaapidipagina"/>
          <w:rFonts w:ascii="Book Antiqua" w:hAnsi="Book Antiqua" w:cs="Book Antiqua"/>
          <w:sz w:val="24"/>
          <w:szCs w:val="24"/>
        </w:rPr>
        <w:footnoteReference w:id="3"/>
      </w:r>
    </w:p>
    <w:p w14:paraId="7C16A2C3"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atti di gestione della spesa (entrate/uscite);</w:t>
      </w:r>
    </w:p>
    <w:p w14:paraId="0B6EFD51"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incarichi e nomine;</w:t>
      </w:r>
    </w:p>
    <w:p w14:paraId="3BF8C43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affari legali e contenzioso.</w:t>
      </w:r>
      <w:r>
        <w:rPr>
          <w:rFonts w:ascii="Book Antiqua" w:hAnsi="Book Antiqua" w:cs="Book Antiqua"/>
          <w:sz w:val="24"/>
          <w:szCs w:val="24"/>
        </w:rPr>
        <w:t xml:space="preserve"> </w:t>
      </w:r>
    </w:p>
    <w:p w14:paraId="518D8B1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14:paraId="3E1DC1E7" w14:textId="77777777" w:rsidR="00C40F43" w:rsidRDefault="00C40F43">
      <w:pPr>
        <w:pStyle w:val="TitoloB"/>
        <w:spacing w:before="120" w:after="0" w:line="240" w:lineRule="auto"/>
        <w:rPr>
          <w:rFonts w:ascii="Book Antiqua" w:hAnsi="Book Antiqua" w:cs="Book Antiqua"/>
          <w:sz w:val="24"/>
          <w:szCs w:val="24"/>
        </w:rPr>
      </w:pPr>
    </w:p>
    <w:p w14:paraId="16A49EE0"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3.2. Metodologia utilizzata per effettuare la valutazione del rischio</w:t>
      </w:r>
    </w:p>
    <w:p w14:paraId="446FB6B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valutazione del rischio è svolta per ciascuna attività, processo o fase di processo mappati. La valutazione prevede l’identificazione, l'analisi e la ponderazione del rischio.</w:t>
      </w:r>
    </w:p>
    <w:p w14:paraId="0CC06A70" w14:textId="77777777" w:rsidR="00C40F43" w:rsidRDefault="00C40F43">
      <w:pPr>
        <w:pStyle w:val="Corpotesto1"/>
        <w:spacing w:before="120"/>
        <w:jc w:val="both"/>
        <w:rPr>
          <w:rFonts w:ascii="Book Antiqua" w:hAnsi="Book Antiqua" w:cs="Book Antiqua"/>
          <w:sz w:val="24"/>
          <w:szCs w:val="24"/>
        </w:rPr>
      </w:pPr>
    </w:p>
    <w:p w14:paraId="4CBFFEC3" w14:textId="77777777" w:rsidR="00C40F43" w:rsidRDefault="00C40F43">
      <w:pPr>
        <w:pStyle w:val="Corpotesto1"/>
        <w:numPr>
          <w:ilvl w:val="0"/>
          <w:numId w:val="18"/>
        </w:numPr>
        <w:spacing w:before="120" w:after="360"/>
        <w:ind w:left="357" w:hanging="357"/>
        <w:jc w:val="both"/>
        <w:rPr>
          <w:rFonts w:ascii="Book Antiqua" w:hAnsi="Book Antiqua" w:cs="Book Antiqua"/>
          <w:b/>
          <w:bCs/>
          <w:sz w:val="24"/>
          <w:szCs w:val="24"/>
        </w:rPr>
      </w:pPr>
      <w:r>
        <w:rPr>
          <w:rFonts w:ascii="Book Antiqua" w:hAnsi="Book Antiqua" w:cs="Book Antiqua"/>
          <w:b/>
          <w:bCs/>
          <w:sz w:val="24"/>
          <w:szCs w:val="24"/>
        </w:rPr>
        <w:t>L'identificazione del rischio</w:t>
      </w:r>
    </w:p>
    <w:p w14:paraId="7C9D61E4" w14:textId="77777777" w:rsidR="00C40F43" w:rsidRPr="00394B75"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Consiste nel ricercare, individuare e descrivere i “</w:t>
      </w:r>
      <w:r>
        <w:rPr>
          <w:rFonts w:ascii="Book Antiqua" w:hAnsi="Book Antiqua" w:cs="Book Antiqua"/>
          <w:i/>
          <w:iCs/>
          <w:sz w:val="24"/>
          <w:szCs w:val="24"/>
        </w:rPr>
        <w:t>rischi di corruzione</w:t>
      </w:r>
      <w:r>
        <w:rPr>
          <w:rFonts w:ascii="Book Antiqua" w:hAnsi="Book Antiqua" w:cs="Book Antiqua"/>
          <w:sz w:val="24"/>
          <w:szCs w:val="24"/>
        </w:rPr>
        <w:t xml:space="preserve">” intesa nella più ampia accezione della legge </w:t>
      </w:r>
      <w:r w:rsidR="005C5002">
        <w:rPr>
          <w:rFonts w:ascii="Book Antiqua" w:hAnsi="Book Antiqua" w:cs="Book Antiqua"/>
          <w:sz w:val="24"/>
          <w:szCs w:val="24"/>
        </w:rPr>
        <w:t xml:space="preserve">n. </w:t>
      </w:r>
      <w:r>
        <w:rPr>
          <w:rFonts w:ascii="Book Antiqua" w:hAnsi="Book Antiqua" w:cs="Book Antiqua"/>
          <w:sz w:val="24"/>
          <w:szCs w:val="24"/>
        </w:rPr>
        <w:t xml:space="preserve">190/2012, </w:t>
      </w:r>
      <w:r w:rsidRPr="00394B75">
        <w:rPr>
          <w:rFonts w:ascii="Book Antiqua" w:hAnsi="Book Antiqua" w:cs="Book Antiqua"/>
          <w:sz w:val="24"/>
          <w:szCs w:val="24"/>
        </w:rPr>
        <w:t xml:space="preserve">come modificata dal </w:t>
      </w:r>
      <w:r w:rsidR="005C5002">
        <w:rPr>
          <w:rFonts w:ascii="Book Antiqua" w:hAnsi="Book Antiqua" w:cs="Book Antiqua"/>
          <w:sz w:val="24"/>
          <w:szCs w:val="24"/>
        </w:rPr>
        <w:t>D</w:t>
      </w:r>
      <w:r w:rsidRPr="00394B75">
        <w:rPr>
          <w:rFonts w:ascii="Book Antiqua" w:hAnsi="Book Antiqua" w:cs="Book Antiqua"/>
          <w:sz w:val="24"/>
          <w:szCs w:val="24"/>
        </w:rPr>
        <w:t xml:space="preserve">ecreto </w:t>
      </w:r>
      <w:r w:rsidR="005C5002">
        <w:rPr>
          <w:rFonts w:ascii="Book Antiqua" w:hAnsi="Book Antiqua" w:cs="Book Antiqua"/>
          <w:sz w:val="24"/>
          <w:szCs w:val="24"/>
        </w:rPr>
        <w:t>L</w:t>
      </w:r>
      <w:r w:rsidRPr="00394B75">
        <w:rPr>
          <w:rFonts w:ascii="Book Antiqua" w:hAnsi="Book Antiqua" w:cs="Book Antiqua"/>
          <w:sz w:val="24"/>
          <w:szCs w:val="24"/>
        </w:rPr>
        <w:t xml:space="preserve">egislativo n. 97/2013. </w:t>
      </w:r>
    </w:p>
    <w:p w14:paraId="3CC16CF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Richiede che, per ciascuna attività, processo o fase, siano evidenziati i possibili rischi di corruzione. </w:t>
      </w:r>
    </w:p>
    <w:p w14:paraId="637E841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Questi sono fatti emergere considerando il contesto esterno ed interno all'amministrazione, anche con riferimento alle specifiche posizioni organizzative presenti all'interno dell'amministrazione.</w:t>
      </w:r>
    </w:p>
    <w:p w14:paraId="079F4FD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 rischi sono identificati:</w:t>
      </w:r>
    </w:p>
    <w:p w14:paraId="05C59B09"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attraverso la consultazione ed il confronto tra i soggetti coinvolti, tenendo presenti le specificità dell’ente, di ciascun processo e del livello organizzativo in cui il processo si colloca; </w:t>
      </w:r>
    </w:p>
    <w:p w14:paraId="08D94BCA"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 xml:space="preserve">valutando i passati procedimenti giudiziari e disciplinari che hanno interessato l'amministrazione; </w:t>
      </w:r>
    </w:p>
    <w:p w14:paraId="133D3B9C" w14:textId="77777777" w:rsidR="00C40F43" w:rsidRDefault="00C40F43">
      <w:pPr>
        <w:pStyle w:val="Corpotesto1"/>
        <w:numPr>
          <w:ilvl w:val="0"/>
          <w:numId w:val="17"/>
        </w:numPr>
        <w:spacing w:before="120"/>
        <w:jc w:val="both"/>
        <w:rPr>
          <w:rFonts w:ascii="Book Antiqua" w:hAnsi="Book Antiqua" w:cs="Book Antiqua"/>
          <w:sz w:val="24"/>
          <w:szCs w:val="24"/>
        </w:rPr>
      </w:pPr>
      <w:r>
        <w:rPr>
          <w:rFonts w:ascii="Book Antiqua" w:hAnsi="Book Antiqua" w:cs="Book Antiqua"/>
          <w:sz w:val="24"/>
          <w:szCs w:val="24"/>
        </w:rPr>
        <w:t>applicando i criteri descritti nell’Allegato 5 del PNA: discrezionalità,  rilevanza esterna, complessità del processo, valore economico, razionalità del processo, controlli, impatto economico, impatto organizzativo, economico e di immagine.</w:t>
      </w:r>
    </w:p>
    <w:p w14:paraId="2F247E2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L’identificazione dei rischi è stata svolta dal Responsabile della prevenzione dell</w:t>
      </w:r>
      <w:r w:rsidR="00872112">
        <w:rPr>
          <w:rFonts w:ascii="Book Antiqua" w:hAnsi="Book Antiqua" w:cs="Book Antiqua"/>
          <w:sz w:val="24"/>
          <w:szCs w:val="24"/>
        </w:rPr>
        <w:t xml:space="preserve">a </w:t>
      </w:r>
      <w:r>
        <w:rPr>
          <w:rFonts w:ascii="Book Antiqua" w:hAnsi="Book Antiqua" w:cs="Book Antiqua"/>
          <w:sz w:val="24"/>
          <w:szCs w:val="24"/>
        </w:rPr>
        <w:t>corruzione.</w:t>
      </w:r>
    </w:p>
    <w:p w14:paraId="26078325" w14:textId="77777777" w:rsidR="00C40F43" w:rsidRDefault="00C40F43">
      <w:pPr>
        <w:pStyle w:val="Corpotesto1"/>
        <w:spacing w:before="120"/>
        <w:jc w:val="both"/>
        <w:rPr>
          <w:rFonts w:ascii="Book Antiqua" w:hAnsi="Book Antiqua" w:cs="Book Antiqua"/>
          <w:sz w:val="24"/>
          <w:szCs w:val="24"/>
        </w:rPr>
      </w:pPr>
    </w:p>
    <w:p w14:paraId="093EDD0A" w14:textId="77777777" w:rsidR="00C40F43" w:rsidRDefault="00C40F43">
      <w:pPr>
        <w:pStyle w:val="Corpotesto1"/>
        <w:numPr>
          <w:ilvl w:val="0"/>
          <w:numId w:val="18"/>
        </w:numPr>
        <w:spacing w:before="120" w:after="360"/>
        <w:ind w:left="357" w:hanging="357"/>
        <w:jc w:val="both"/>
        <w:rPr>
          <w:rFonts w:ascii="Book Antiqua" w:hAnsi="Book Antiqua" w:cs="Book Antiqua"/>
          <w:b/>
          <w:bCs/>
          <w:sz w:val="24"/>
          <w:szCs w:val="24"/>
        </w:rPr>
      </w:pPr>
      <w:r>
        <w:rPr>
          <w:rFonts w:ascii="Book Antiqua" w:hAnsi="Book Antiqua" w:cs="Book Antiqua"/>
          <w:b/>
          <w:bCs/>
          <w:sz w:val="24"/>
          <w:szCs w:val="24"/>
        </w:rPr>
        <w:t>L'analisi del rischio</w:t>
      </w:r>
    </w:p>
    <w:p w14:paraId="4BB27DC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questa fase sono stimate le probabilità che il rischio si concretizzi (</w:t>
      </w:r>
      <w:r>
        <w:rPr>
          <w:rFonts w:ascii="Book Antiqua" w:hAnsi="Book Antiqua" w:cs="Book Antiqua"/>
          <w:i/>
          <w:iCs/>
          <w:sz w:val="24"/>
          <w:szCs w:val="24"/>
        </w:rPr>
        <w:t>probabilità</w:t>
      </w:r>
      <w:r>
        <w:rPr>
          <w:rFonts w:ascii="Book Antiqua" w:hAnsi="Book Antiqua" w:cs="Book Antiqua"/>
          <w:sz w:val="24"/>
          <w:szCs w:val="24"/>
        </w:rPr>
        <w:t>) e sono pesate le conseguenze che ciò produrrebbe (</w:t>
      </w:r>
      <w:r>
        <w:rPr>
          <w:rFonts w:ascii="Book Antiqua" w:hAnsi="Book Antiqua" w:cs="Book Antiqua"/>
          <w:i/>
          <w:iCs/>
          <w:sz w:val="24"/>
          <w:szCs w:val="24"/>
        </w:rPr>
        <w:t>impatto</w:t>
      </w:r>
      <w:r>
        <w:rPr>
          <w:rFonts w:ascii="Book Antiqua" w:hAnsi="Book Antiqua" w:cs="Book Antiqua"/>
          <w:sz w:val="24"/>
          <w:szCs w:val="24"/>
        </w:rPr>
        <w:t xml:space="preserve">). </w:t>
      </w:r>
    </w:p>
    <w:p w14:paraId="198F4D0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Al termine, è calcolato il livello di rischio moltiplicando “</w:t>
      </w:r>
      <w:r>
        <w:rPr>
          <w:rFonts w:ascii="Book Antiqua" w:hAnsi="Book Antiqua" w:cs="Book Antiqua"/>
          <w:i/>
          <w:iCs/>
          <w:sz w:val="24"/>
          <w:szCs w:val="24"/>
        </w:rPr>
        <w:t>probabilità</w:t>
      </w:r>
      <w:r>
        <w:rPr>
          <w:rFonts w:ascii="Book Antiqua" w:hAnsi="Book Antiqua" w:cs="Book Antiqua"/>
          <w:sz w:val="24"/>
          <w:szCs w:val="24"/>
        </w:rPr>
        <w:t>” per “</w:t>
      </w:r>
      <w:r>
        <w:rPr>
          <w:rFonts w:ascii="Book Antiqua" w:hAnsi="Book Antiqua" w:cs="Book Antiqua"/>
          <w:i/>
          <w:iCs/>
          <w:sz w:val="24"/>
          <w:szCs w:val="24"/>
        </w:rPr>
        <w:t>impatto</w:t>
      </w:r>
      <w:r>
        <w:rPr>
          <w:rFonts w:ascii="Book Antiqua" w:hAnsi="Book Antiqua" w:cs="Book Antiqua"/>
          <w:sz w:val="24"/>
          <w:szCs w:val="24"/>
        </w:rPr>
        <w:t>”.</w:t>
      </w:r>
    </w:p>
    <w:p w14:paraId="2989C47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l’Allegato 5 del PNA, suggerisce metodologia e criteri per stimare probabilità e impatto e, quindi, per valutare il livello di rischio.</w:t>
      </w:r>
    </w:p>
    <w:p w14:paraId="25426C9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L’ANAC ha sostenuto che gran parte delle amministrazioni ha applicato in modo “</w:t>
      </w:r>
      <w:r>
        <w:rPr>
          <w:rFonts w:ascii="Book Antiqua" w:hAnsi="Book Antiqua" w:cs="Book Antiqua"/>
          <w:i/>
          <w:iCs/>
          <w:sz w:val="24"/>
          <w:szCs w:val="24"/>
        </w:rPr>
        <w:t>troppo meccanico</w:t>
      </w:r>
      <w:r>
        <w:rPr>
          <w:rFonts w:ascii="Book Antiqua" w:hAnsi="Book Antiqua" w:cs="Book Antiqua"/>
          <w:sz w:val="24"/>
          <w:szCs w:val="24"/>
        </w:rPr>
        <w:t xml:space="preserve">” la metodologia presentata nell'allegato 5 del PNA. </w:t>
      </w:r>
    </w:p>
    <w:p w14:paraId="004D67A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l’ANAC “</w:t>
      </w:r>
      <w:r>
        <w:rPr>
          <w:rFonts w:ascii="Book Antiqua" w:hAnsi="Book Antiqua" w:cs="Book Antiqua"/>
          <w:i/>
          <w:iCs/>
          <w:sz w:val="24"/>
          <w:szCs w:val="24"/>
        </w:rPr>
        <w:t>con riferimento alla misurazione e valutazione del livello di esposizione al rischio, si evidenzia che le indicazioni contenute nel PNA, come ivi precisato, non sono strettamente vincolanti potendo l'amministrazione scegliere criteri diversi purché adeguati al fine</w:t>
      </w:r>
      <w:r>
        <w:rPr>
          <w:rFonts w:ascii="Book Antiqua" w:hAnsi="Book Antiqua" w:cs="Book Antiqua"/>
          <w:sz w:val="24"/>
          <w:szCs w:val="24"/>
        </w:rPr>
        <w:t xml:space="preserve">” (ANAC determinazione n. 12/2015). </w:t>
      </w:r>
    </w:p>
    <w:p w14:paraId="348F2AD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Fermo restando quanto previsto nel PNA, è di sicura utilità considerare per l'analisi del rischio anche l'individuazione e la comprensione delle cause degli eventi rischiosi, cioè delle circostanze che favoriscono il verificarsi dell'evento. </w:t>
      </w:r>
    </w:p>
    <w:p w14:paraId="736C6A6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Tali cause possono essere, per ogni rischio, molteplici e combinarsi tra loro.</w:t>
      </w:r>
    </w:p>
    <w:p w14:paraId="2139EA6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Ad esempio, tenuto naturalmente conto che gli eventi si verificano in presenza di pressioni volte al condizionamento improprio della cura dell'interesse generale:</w:t>
      </w:r>
    </w:p>
    <w:p w14:paraId="45E218E8"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lastRenderedPageBreak/>
        <w:t>mancanza di controlli: in fase di analisi andrà verificato se presso l'amministrazione siano già stati predisposti, ma soprattutto efficacemente attuati, strumenti di controllo relativi agli eventi rischiosi;</w:t>
      </w:r>
    </w:p>
    <w:p w14:paraId="0DE24B8F"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mancanza di trasparenza;</w:t>
      </w:r>
    </w:p>
    <w:p w14:paraId="3D79672B"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eccessiva regolamentazione, complessità e scarsa chiarezza della normativa di riferimento;</w:t>
      </w:r>
    </w:p>
    <w:p w14:paraId="7577BBA1"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esercizio prolungato ed esclusivo della responsabilità di un processo da parte di pochi o di un unico soggetto;</w:t>
      </w:r>
    </w:p>
    <w:p w14:paraId="0D65F59E"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scarsa responsabilizzazione interna;</w:t>
      </w:r>
    </w:p>
    <w:p w14:paraId="1B8C780E"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inadeguatezza o assenza di competenze del personale addetto ai processi;</w:t>
      </w:r>
    </w:p>
    <w:p w14:paraId="76E679C3"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inadeguata diffusione della cultura della legalità;</w:t>
      </w:r>
    </w:p>
    <w:p w14:paraId="02DA3564" w14:textId="77777777" w:rsidR="00C40F43" w:rsidRDefault="00C40F43">
      <w:pPr>
        <w:pStyle w:val="Corpotesto1"/>
        <w:numPr>
          <w:ilvl w:val="0"/>
          <w:numId w:val="19"/>
        </w:numPr>
        <w:spacing w:before="120"/>
        <w:jc w:val="both"/>
        <w:rPr>
          <w:rFonts w:ascii="Book Antiqua" w:hAnsi="Book Antiqua" w:cs="Book Antiqua"/>
          <w:sz w:val="24"/>
          <w:szCs w:val="24"/>
        </w:rPr>
      </w:pPr>
      <w:r>
        <w:rPr>
          <w:rFonts w:ascii="Book Antiqua" w:hAnsi="Book Antiqua" w:cs="Book Antiqua"/>
          <w:sz w:val="24"/>
          <w:szCs w:val="24"/>
        </w:rPr>
        <w:t>mancata attuazione del principio di distinzione tra politica e amministrazione.</w:t>
      </w:r>
    </w:p>
    <w:p w14:paraId="083EE113" w14:textId="77777777" w:rsidR="00C40F43" w:rsidRDefault="00C40F43">
      <w:pPr>
        <w:pStyle w:val="Corpotesto1"/>
        <w:spacing w:before="120"/>
        <w:jc w:val="both"/>
        <w:rPr>
          <w:rFonts w:ascii="Book Antiqua" w:hAnsi="Book Antiqua" w:cs="Book Antiqua"/>
          <w:sz w:val="24"/>
          <w:szCs w:val="24"/>
        </w:rPr>
      </w:pPr>
    </w:p>
    <w:p w14:paraId="6F4D3BAA" w14:textId="77777777"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B1. Stima del valore della probabilità che il rischio si concretizzi</w:t>
      </w:r>
    </w:p>
    <w:p w14:paraId="00F6EE9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Secondo l’Allegato 5 del PNA del 2013, criteri e valori (o pesi, o punteggi) per stimare la "</w:t>
      </w:r>
      <w:r>
        <w:rPr>
          <w:rFonts w:ascii="Book Antiqua" w:hAnsi="Book Antiqua" w:cs="Book Antiqua"/>
          <w:i/>
          <w:iCs/>
          <w:sz w:val="24"/>
          <w:szCs w:val="24"/>
        </w:rPr>
        <w:t>probabilità</w:t>
      </w:r>
      <w:r>
        <w:rPr>
          <w:rFonts w:ascii="Book Antiqua" w:hAnsi="Book Antiqua" w:cs="Book Antiqua"/>
          <w:sz w:val="24"/>
          <w:szCs w:val="24"/>
        </w:rPr>
        <w:t>" che la corruzione si concretizzi sono i seguenti:</w:t>
      </w:r>
    </w:p>
    <w:p w14:paraId="1C2B317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discrezionalità</w:t>
      </w:r>
      <w:r>
        <w:rPr>
          <w:rFonts w:ascii="Book Antiqua" w:hAnsi="Book Antiqua" w:cs="Book Antiqua"/>
          <w:sz w:val="24"/>
          <w:szCs w:val="24"/>
        </w:rPr>
        <w:t xml:space="preserve">: più è elevata, maggiore è la probabilità di rischio (valori da </w:t>
      </w:r>
      <w:smartTag w:uri="urn:schemas-microsoft-com:office:smarttags" w:element="metricconverter">
        <w:smartTagPr>
          <w:attr w:name="ProductID" w:val="0 a"/>
        </w:smartTagPr>
        <w:r>
          <w:rPr>
            <w:rFonts w:ascii="Book Antiqua" w:hAnsi="Book Antiqua" w:cs="Book Antiqua"/>
            <w:sz w:val="24"/>
            <w:szCs w:val="24"/>
          </w:rPr>
          <w:t>0 a</w:t>
        </w:r>
      </w:smartTag>
      <w:r>
        <w:rPr>
          <w:rFonts w:ascii="Book Antiqua" w:hAnsi="Book Antiqua" w:cs="Book Antiqua"/>
          <w:sz w:val="24"/>
          <w:szCs w:val="24"/>
        </w:rPr>
        <w:t xml:space="preserve"> 5); </w:t>
      </w:r>
    </w:p>
    <w:p w14:paraId="4015F86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rilevanza esterna</w:t>
      </w:r>
      <w:r>
        <w:rPr>
          <w:rFonts w:ascii="Book Antiqua" w:hAnsi="Book Antiqua" w:cs="Book Antiqua"/>
          <w:sz w:val="24"/>
          <w:szCs w:val="24"/>
        </w:rPr>
        <w:t xml:space="preserve">: nessuna valore 2; se il risultato si rivolge a terzi valore 5; </w:t>
      </w:r>
    </w:p>
    <w:p w14:paraId="25E6652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complessità del processo</w:t>
      </w:r>
      <w:r>
        <w:rPr>
          <w:rFonts w:ascii="Book Antiqua" w:hAnsi="Book Antiqua" w:cs="Book Antiqua"/>
          <w:sz w:val="24"/>
          <w:szCs w:val="24"/>
        </w:rPr>
        <w:t xml:space="preserve">: se il processo coinvolge più amministrazioni il valore aumenta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14:paraId="12C3B5C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valore economico</w:t>
      </w:r>
      <w:r>
        <w:rPr>
          <w:rFonts w:ascii="Book Antiqua" w:hAnsi="Book Antiqua" w:cs="Book Antiqua"/>
          <w:sz w:val="24"/>
          <w:szCs w:val="24"/>
        </w:rPr>
        <w:t xml:space="preserve">: se il processo attribuisce vantaggi a soggetti terzi, la probabilità aumenta (valore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14:paraId="7922667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frazionabilità del processo</w:t>
      </w:r>
      <w:r>
        <w:rPr>
          <w:rFonts w:ascii="Book Antiqua" w:hAnsi="Book Antiqua" w:cs="Book Antiqua"/>
          <w:sz w:val="24"/>
          <w:szCs w:val="24"/>
        </w:rPr>
        <w:t xml:space="preserve">: se il risultato finale può essere raggiunto anche attraverso una pluralità di operazioni di entità economica ridotta, la probabilità sale (valori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w:t>
      </w:r>
    </w:p>
    <w:p w14:paraId="37C2D4A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controlli</w:t>
      </w:r>
      <w:r>
        <w:rPr>
          <w:rFonts w:ascii="Book Antiqua" w:hAnsi="Book Antiqua" w:cs="Book Antiqua"/>
          <w:sz w:val="24"/>
          <w:szCs w:val="24"/>
        </w:rPr>
        <w:t xml:space="preserve">: (valori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la stima della probabilità tiene conto del sistema dei controlli vigente. Per controllo si intende qualunque strumento utilizzato che sia utile per ridurre la probabilità del rischio. </w:t>
      </w:r>
    </w:p>
    <w:p w14:paraId="4863EAD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Quindi, sia il controllo preventivo che successivo di legittimità e il controllo di gestione, sia altri meccanismi di controllo utilizzati. </w:t>
      </w:r>
    </w:p>
    <w:p w14:paraId="3C354FD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Per ogni attività/processo esposto al rischio ha attribuito un valore/punteggio per ciascuno dei sei criteri elencati. </w:t>
      </w:r>
    </w:p>
    <w:p w14:paraId="6443B541"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sz w:val="24"/>
          <w:szCs w:val="24"/>
        </w:rPr>
        <w:t>La media finale rappresenta la “</w:t>
      </w:r>
      <w:r>
        <w:rPr>
          <w:rFonts w:ascii="Book Antiqua" w:hAnsi="Book Antiqua" w:cs="Book Antiqua"/>
          <w:i/>
          <w:iCs/>
          <w:sz w:val="24"/>
          <w:szCs w:val="24"/>
        </w:rPr>
        <w:t>stima della probabilità</w:t>
      </w:r>
      <w:r>
        <w:rPr>
          <w:rFonts w:ascii="Book Antiqua" w:hAnsi="Book Antiqua" w:cs="Book Antiqua"/>
          <w:sz w:val="24"/>
          <w:szCs w:val="24"/>
        </w:rPr>
        <w:t xml:space="preserve">”. </w:t>
      </w:r>
    </w:p>
    <w:p w14:paraId="148D5E86" w14:textId="77777777" w:rsidR="00C40F43" w:rsidRDefault="00C40F43">
      <w:pPr>
        <w:pStyle w:val="Corpotesto1"/>
        <w:spacing w:before="120"/>
        <w:jc w:val="both"/>
        <w:rPr>
          <w:rFonts w:ascii="Book Antiqua" w:hAnsi="Book Antiqua" w:cs="Book Antiqua"/>
          <w:b/>
          <w:bCs/>
          <w:sz w:val="24"/>
          <w:szCs w:val="24"/>
        </w:rPr>
      </w:pPr>
    </w:p>
    <w:p w14:paraId="0E700157" w14:textId="77777777"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B2. Stima del valore dell’impatto</w:t>
      </w:r>
    </w:p>
    <w:p w14:paraId="79F0251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L'impatto si misura in termini di impatto economico, organizzativo, reputazionale e sull’immagine. </w:t>
      </w:r>
    </w:p>
    <w:p w14:paraId="0CCBF64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l’Allegato 5 del PNA, propone criteri e valori (punteggi o pesi) da utilizzare per stimare “</w:t>
      </w:r>
      <w:r>
        <w:rPr>
          <w:rFonts w:ascii="Book Antiqua" w:hAnsi="Book Antiqua" w:cs="Book Antiqua"/>
          <w:i/>
          <w:iCs/>
          <w:sz w:val="24"/>
          <w:szCs w:val="24"/>
        </w:rPr>
        <w:t>l’impatto</w:t>
      </w:r>
      <w:r>
        <w:rPr>
          <w:rFonts w:ascii="Book Antiqua" w:hAnsi="Book Antiqua" w:cs="Book Antiqua"/>
          <w:sz w:val="24"/>
          <w:szCs w:val="24"/>
        </w:rPr>
        <w:t xml:space="preserve">”, quindi le conseguenze, di potenziali episodi di malaffare.  </w:t>
      </w:r>
    </w:p>
    <w:p w14:paraId="07B4565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organizzativo</w:t>
      </w:r>
      <w:r>
        <w:rPr>
          <w:rFonts w:ascii="Book Antiqua" w:hAnsi="Book Antiqua" w:cs="Book Antiqua"/>
          <w:sz w:val="24"/>
          <w:szCs w:val="24"/>
        </w:rPr>
        <w:t xml:space="preserve">: tanto maggiore è la percentuale di personale impiegato nel processo/attività esaminati, rispetto al personale complessivo dell’unità organizzativa, tanto maggiore sarà “l’impatto” (fino al 20% del personale=1; 100% del personale=5). </w:t>
      </w:r>
    </w:p>
    <w:p w14:paraId="2C6213B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economico</w:t>
      </w:r>
      <w:r>
        <w:rPr>
          <w:rFonts w:ascii="Book Antiqua" w:hAnsi="Book Antiqua" w:cs="Book Antiqua"/>
          <w:sz w:val="24"/>
          <w:szCs w:val="24"/>
        </w:rPr>
        <w:t xml:space="preserve">: se negli ultimi cinque anni sono intervenute sentenze di condanna della Corte dei Conti o sentenze di risarcimento per danni alla PA a carico di dipendenti, punti </w:t>
      </w:r>
      <w:smartTag w:uri="urn:schemas-microsoft-com:office:smarttags" w:element="metricconverter">
        <w:smartTagPr>
          <w:attr w:name="ProductID" w:val="5. In"/>
        </w:smartTagPr>
        <w:r>
          <w:rPr>
            <w:rFonts w:ascii="Book Antiqua" w:hAnsi="Book Antiqua" w:cs="Book Antiqua"/>
            <w:sz w:val="24"/>
            <w:szCs w:val="24"/>
          </w:rPr>
          <w:t>5. In</w:t>
        </w:r>
      </w:smartTag>
      <w:r>
        <w:rPr>
          <w:rFonts w:ascii="Book Antiqua" w:hAnsi="Book Antiqua" w:cs="Book Antiqua"/>
          <w:sz w:val="24"/>
          <w:szCs w:val="24"/>
        </w:rPr>
        <w:t xml:space="preserve"> caso contrario, punti 1.</w:t>
      </w:r>
    </w:p>
    <w:p w14:paraId="499A21F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reputazionale</w:t>
      </w:r>
      <w:r>
        <w:rPr>
          <w:rFonts w:ascii="Book Antiqua" w:hAnsi="Book Antiqua" w:cs="Book Antiqua"/>
          <w:sz w:val="24"/>
          <w:szCs w:val="24"/>
        </w:rPr>
        <w:t xml:space="preserve">: se negli ultimi cinque anni sono stati pubblicati su giornali (o sui media in genere) articoli aventi ad oggetto episodi di malaffare che hanno interessato </w:t>
      </w:r>
      <w:smartTag w:uri="urn:schemas-microsoft-com:office:smarttags" w:element="PersonName">
        <w:smartTagPr>
          <w:attr w:name="ProductID" w:val="la PA"/>
        </w:smartTagPr>
        <w:r>
          <w:rPr>
            <w:rFonts w:ascii="Book Antiqua" w:hAnsi="Book Antiqua" w:cs="Book Antiqua"/>
            <w:sz w:val="24"/>
            <w:szCs w:val="24"/>
          </w:rPr>
          <w:t>la PA</w:t>
        </w:r>
      </w:smartTag>
      <w:r>
        <w:rPr>
          <w:rFonts w:ascii="Book Antiqua" w:hAnsi="Book Antiqua" w:cs="Book Antiqua"/>
          <w:sz w:val="24"/>
          <w:szCs w:val="24"/>
        </w:rPr>
        <w:t xml:space="preserve">, fino ad un massimo di 5 punti per le pubblicazioni nazionali. Altrimenti punti 0. </w:t>
      </w:r>
    </w:p>
    <w:p w14:paraId="391641E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b/>
          <w:bCs/>
          <w:sz w:val="24"/>
          <w:szCs w:val="24"/>
        </w:rPr>
        <w:t>Impatto sull’immagine</w:t>
      </w:r>
      <w:r>
        <w:rPr>
          <w:rFonts w:ascii="Book Antiqua" w:hAnsi="Book Antiqua" w:cs="Book Antiqua"/>
          <w:sz w:val="24"/>
          <w:szCs w:val="24"/>
        </w:rPr>
        <w:t xml:space="preserve">: dipende dalla posizione gerarchica ricoperta dal soggetto esposto al rischio. Tanto più è elevata, tanto maggiore è l’indice (da </w:t>
      </w:r>
      <w:smartTag w:uri="urn:schemas-microsoft-com:office:smarttags" w:element="metricconverter">
        <w:smartTagPr>
          <w:attr w:name="ProductID" w:val="1 a"/>
        </w:smartTagPr>
        <w:r>
          <w:rPr>
            <w:rFonts w:ascii="Book Antiqua" w:hAnsi="Book Antiqua" w:cs="Book Antiqua"/>
            <w:sz w:val="24"/>
            <w:szCs w:val="24"/>
          </w:rPr>
          <w:t>1 a</w:t>
        </w:r>
      </w:smartTag>
      <w:r>
        <w:rPr>
          <w:rFonts w:ascii="Book Antiqua" w:hAnsi="Book Antiqua" w:cs="Book Antiqua"/>
          <w:sz w:val="24"/>
          <w:szCs w:val="24"/>
        </w:rPr>
        <w:t xml:space="preserve"> 5 punti).  </w:t>
      </w:r>
    </w:p>
    <w:p w14:paraId="25EAD25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Attribuiti i punteggi per ognuna della quattro voci di cui sopra, la media finale misura la “</w:t>
      </w:r>
      <w:r>
        <w:rPr>
          <w:rFonts w:ascii="Book Antiqua" w:hAnsi="Book Antiqua" w:cs="Book Antiqua"/>
          <w:b/>
          <w:bCs/>
          <w:i/>
          <w:iCs/>
          <w:sz w:val="24"/>
          <w:szCs w:val="24"/>
        </w:rPr>
        <w:t>stima dell’impatto</w:t>
      </w:r>
      <w:r>
        <w:rPr>
          <w:rFonts w:ascii="Book Antiqua" w:hAnsi="Book Antiqua" w:cs="Book Antiqua"/>
          <w:sz w:val="24"/>
          <w:szCs w:val="24"/>
        </w:rPr>
        <w:t xml:space="preserve">”. </w:t>
      </w:r>
    </w:p>
    <w:p w14:paraId="3C955AB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L’analisi del rischio si conclude moltiplicando tra loro valore della probabilità e valore dell'impatto per ottenere il valore complessivo, che esprime il livello di rischio del processo.</w:t>
      </w:r>
    </w:p>
    <w:p w14:paraId="48C69811" w14:textId="77777777" w:rsidR="00C40F43" w:rsidRDefault="00C40F43">
      <w:pPr>
        <w:pStyle w:val="Corpotesto1"/>
        <w:spacing w:before="120"/>
        <w:jc w:val="both"/>
        <w:rPr>
          <w:rFonts w:ascii="Book Antiqua" w:hAnsi="Book Antiqua" w:cs="Book Antiqua"/>
          <w:sz w:val="24"/>
          <w:szCs w:val="24"/>
        </w:rPr>
      </w:pPr>
    </w:p>
    <w:p w14:paraId="05C49FBE" w14:textId="77777777" w:rsidR="00C40F43" w:rsidRDefault="00C40F43">
      <w:pPr>
        <w:pStyle w:val="Corpotesto1"/>
        <w:spacing w:before="120" w:after="360"/>
        <w:jc w:val="both"/>
        <w:rPr>
          <w:rFonts w:ascii="Book Antiqua" w:hAnsi="Book Antiqua" w:cs="Book Antiqua"/>
          <w:b/>
          <w:bCs/>
          <w:sz w:val="24"/>
          <w:szCs w:val="24"/>
        </w:rPr>
      </w:pPr>
      <w:r>
        <w:rPr>
          <w:rFonts w:ascii="Book Antiqua" w:hAnsi="Book Antiqua" w:cs="Book Antiqua"/>
          <w:b/>
          <w:bCs/>
          <w:sz w:val="24"/>
          <w:szCs w:val="24"/>
        </w:rPr>
        <w:t>C. La ponderazione del rischio</w:t>
      </w:r>
    </w:p>
    <w:p w14:paraId="6330EE2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Dopo aver determinato il livello di rischio di ciascun processo o attività si procede alla  “</w:t>
      </w:r>
      <w:r>
        <w:rPr>
          <w:rFonts w:ascii="Book Antiqua" w:hAnsi="Book Antiqua" w:cs="Book Antiqua"/>
          <w:i/>
          <w:iCs/>
          <w:sz w:val="24"/>
          <w:szCs w:val="24"/>
        </w:rPr>
        <w:t>ponderazione</w:t>
      </w:r>
      <w:r>
        <w:rPr>
          <w:rFonts w:ascii="Book Antiqua" w:hAnsi="Book Antiqua" w:cs="Book Antiqua"/>
          <w:sz w:val="24"/>
          <w:szCs w:val="24"/>
        </w:rPr>
        <w:t xml:space="preserve">”. </w:t>
      </w:r>
    </w:p>
    <w:p w14:paraId="672D157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In pratica la formulazione di una sorta di graduatoria dei rischi sulla base del parametro numerico “</w:t>
      </w:r>
      <w:r>
        <w:rPr>
          <w:rFonts w:ascii="Book Antiqua" w:hAnsi="Book Antiqua" w:cs="Book Antiqua"/>
          <w:i/>
          <w:iCs/>
          <w:sz w:val="24"/>
          <w:szCs w:val="24"/>
        </w:rPr>
        <w:t>livello di rischio</w:t>
      </w:r>
      <w:r>
        <w:rPr>
          <w:rFonts w:ascii="Book Antiqua" w:hAnsi="Book Antiqua" w:cs="Book Antiqua"/>
          <w:sz w:val="24"/>
          <w:szCs w:val="24"/>
        </w:rPr>
        <w:t xml:space="preserve">”. </w:t>
      </w:r>
    </w:p>
    <w:p w14:paraId="479EA65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 singoli rischi ed i relativi processi sono inseriti in una “</w:t>
      </w:r>
      <w:r>
        <w:rPr>
          <w:rFonts w:ascii="Book Antiqua" w:hAnsi="Book Antiqua" w:cs="Book Antiqua"/>
          <w:i/>
          <w:iCs/>
          <w:sz w:val="24"/>
          <w:szCs w:val="24"/>
        </w:rPr>
        <w:t>classifica del livello di rischio</w:t>
      </w:r>
      <w:r>
        <w:rPr>
          <w:rFonts w:ascii="Book Antiqua" w:hAnsi="Book Antiqua" w:cs="Book Antiqua"/>
          <w:sz w:val="24"/>
          <w:szCs w:val="24"/>
        </w:rPr>
        <w:t xml:space="preserve">”. </w:t>
      </w:r>
    </w:p>
    <w:p w14:paraId="2C60457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 fasi di processo o i processi per i quali siano emersi i più elevati livelli di rischio identificano le aree di rischio, che rappresentano le attività più sensibili ai fini della prevenzione.</w:t>
      </w:r>
    </w:p>
    <w:p w14:paraId="0455318F" w14:textId="77777777" w:rsidR="00C40F43" w:rsidRDefault="00C40F43">
      <w:pPr>
        <w:pStyle w:val="Corpotesto1"/>
        <w:spacing w:before="120"/>
        <w:jc w:val="both"/>
        <w:rPr>
          <w:rFonts w:ascii="Book Antiqua" w:hAnsi="Book Antiqua" w:cs="Book Antiqua"/>
          <w:sz w:val="24"/>
          <w:szCs w:val="24"/>
        </w:rPr>
      </w:pPr>
    </w:p>
    <w:p w14:paraId="535AFA30"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b/>
          <w:bCs/>
          <w:sz w:val="24"/>
          <w:szCs w:val="24"/>
        </w:rPr>
        <w:t>D. Il trattamento</w:t>
      </w:r>
    </w:p>
    <w:p w14:paraId="643CE8F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processo di “</w:t>
      </w:r>
      <w:r>
        <w:rPr>
          <w:rFonts w:ascii="Book Antiqua" w:hAnsi="Book Antiqua" w:cs="Book Antiqua"/>
          <w:i/>
          <w:iCs/>
          <w:sz w:val="24"/>
          <w:szCs w:val="24"/>
        </w:rPr>
        <w:t>gestione del rischio</w:t>
      </w:r>
      <w:r>
        <w:rPr>
          <w:rFonts w:ascii="Book Antiqua" w:hAnsi="Book Antiqua" w:cs="Book Antiqua"/>
          <w:sz w:val="24"/>
          <w:szCs w:val="24"/>
        </w:rPr>
        <w:t>” si conclude con il “</w:t>
      </w:r>
      <w:r>
        <w:rPr>
          <w:rFonts w:ascii="Book Antiqua" w:hAnsi="Book Antiqua" w:cs="Book Antiqua"/>
          <w:i/>
          <w:iCs/>
          <w:sz w:val="24"/>
          <w:szCs w:val="24"/>
        </w:rPr>
        <w:t>trattamento</w:t>
      </w:r>
      <w:r>
        <w:rPr>
          <w:rFonts w:ascii="Book Antiqua" w:hAnsi="Book Antiqua" w:cs="Book Antiqua"/>
          <w:sz w:val="24"/>
          <w:szCs w:val="24"/>
        </w:rPr>
        <w:t xml:space="preserve">”. </w:t>
      </w:r>
    </w:p>
    <w:p w14:paraId="0FC22A4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trattamento consiste nel procedimento “</w:t>
      </w:r>
      <w:r>
        <w:rPr>
          <w:rFonts w:ascii="Book Antiqua" w:hAnsi="Book Antiqua" w:cs="Book Antiqua"/>
          <w:i/>
          <w:iCs/>
          <w:sz w:val="24"/>
          <w:szCs w:val="24"/>
        </w:rPr>
        <w:t>per modificare il rischio</w:t>
      </w:r>
      <w:r>
        <w:rPr>
          <w:rFonts w:ascii="Book Antiqua" w:hAnsi="Book Antiqua" w:cs="Book Antiqua"/>
          <w:sz w:val="24"/>
          <w:szCs w:val="24"/>
        </w:rPr>
        <w:t xml:space="preserve">”. In concreto, individuare delle misure per neutralizzare o almeno ridurre il rischio di corruzione. </w:t>
      </w:r>
    </w:p>
    <w:p w14:paraId="26DD3B9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Il responsabile della prevenzione della corruzione deve stabilire le “</w:t>
      </w:r>
      <w:r>
        <w:rPr>
          <w:rFonts w:ascii="Book Antiqua" w:hAnsi="Book Antiqua" w:cs="Book Antiqua"/>
          <w:i/>
          <w:iCs/>
          <w:sz w:val="24"/>
          <w:szCs w:val="24"/>
        </w:rPr>
        <w:t>priorità di trattamento</w:t>
      </w:r>
      <w:r>
        <w:rPr>
          <w:rFonts w:ascii="Book Antiqua" w:hAnsi="Book Antiqua" w:cs="Book Antiqua"/>
          <w:sz w:val="24"/>
          <w:szCs w:val="24"/>
        </w:rPr>
        <w:t xml:space="preserve">” in base al livello di rischio, all’obbligatorietà della misura ed all’impatto organizzativo e finanziario delle misura stessa. </w:t>
      </w:r>
    </w:p>
    <w:p w14:paraId="1042E59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PTPCT deve contenere e prevedere l'implementazione anche di misure di carattere trasversale, come: </w:t>
      </w:r>
    </w:p>
    <w:p w14:paraId="716FC439" w14:textId="77777777"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la trasparenza</w:t>
      </w:r>
      <w:r>
        <w:rPr>
          <w:rFonts w:ascii="Book Antiqua" w:hAnsi="Book Antiqua" w:cs="Book Antiqua"/>
          <w:sz w:val="24"/>
          <w:szCs w:val="24"/>
        </w:rPr>
        <w:t xml:space="preserve">, gli adempimenti per la trasparenza possono essere misure obbligatorie o ulteriori; le misure ulteriori di trasparenza sono indicate nel PTTI, come definito dalla delibera CIVIT 50/2013; </w:t>
      </w:r>
    </w:p>
    <w:p w14:paraId="67C7B923" w14:textId="77777777"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l'informatizzazione dei processi</w:t>
      </w:r>
      <w:r>
        <w:rPr>
          <w:rFonts w:ascii="Book Antiqua" w:hAnsi="Book Antiqua" w:cs="Book Antiqua"/>
          <w:sz w:val="24"/>
          <w:szCs w:val="24"/>
        </w:rPr>
        <w:t xml:space="preserve"> che consente, per tutte le attività dell'amministrazione, la tracciabilità dello sviluppo del processo e riduce quindi il rischio di "</w:t>
      </w:r>
      <w:r>
        <w:rPr>
          <w:rFonts w:ascii="Book Antiqua" w:hAnsi="Book Antiqua" w:cs="Book Antiqua"/>
          <w:i/>
          <w:iCs/>
          <w:sz w:val="24"/>
          <w:szCs w:val="24"/>
        </w:rPr>
        <w:t>blocchi</w:t>
      </w:r>
      <w:r>
        <w:rPr>
          <w:rFonts w:ascii="Book Antiqua" w:hAnsi="Book Antiqua" w:cs="Book Antiqua"/>
          <w:sz w:val="24"/>
          <w:szCs w:val="24"/>
        </w:rPr>
        <w:t>" non controllabili con emersione delle responsabilità per ciascuna fase;</w:t>
      </w:r>
    </w:p>
    <w:p w14:paraId="74166C6C" w14:textId="77777777"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l'accesso telematico a dati, documenti e procedimenti e il riutilizzo di dati, documenti e procedimenti</w:t>
      </w:r>
      <w:r>
        <w:rPr>
          <w:rFonts w:ascii="Book Antiqua" w:hAnsi="Book Antiqua" w:cs="Book Antiqua"/>
          <w:sz w:val="24"/>
          <w:szCs w:val="24"/>
        </w:rPr>
        <w:t xml:space="preserve"> che consente l'apertura dell'amministrazione verso l'esterno e, quindi, la diffusione del patrimonio pubblico e il controllo sull'attività da parte dell'utenza;</w:t>
      </w:r>
    </w:p>
    <w:p w14:paraId="1B4A5CFA" w14:textId="77777777" w:rsidR="00C40F43" w:rsidRDefault="00C40F43">
      <w:pPr>
        <w:pStyle w:val="Corpotesto1"/>
        <w:numPr>
          <w:ilvl w:val="0"/>
          <w:numId w:val="20"/>
        </w:numPr>
        <w:spacing w:before="120"/>
        <w:jc w:val="both"/>
        <w:rPr>
          <w:rFonts w:ascii="Book Antiqua" w:hAnsi="Book Antiqua" w:cs="Book Antiqua"/>
          <w:sz w:val="24"/>
          <w:szCs w:val="24"/>
        </w:rPr>
      </w:pPr>
      <w:r>
        <w:rPr>
          <w:rFonts w:ascii="Book Antiqua" w:hAnsi="Book Antiqua" w:cs="Book Antiqua"/>
          <w:i/>
          <w:iCs/>
          <w:sz w:val="24"/>
          <w:szCs w:val="24"/>
        </w:rPr>
        <w:t xml:space="preserve">il monitoraggio sul rispetto dei termini </w:t>
      </w:r>
      <w:r>
        <w:rPr>
          <w:rFonts w:ascii="Book Antiqua" w:hAnsi="Book Antiqua" w:cs="Book Antiqua"/>
          <w:sz w:val="24"/>
          <w:szCs w:val="24"/>
        </w:rPr>
        <w:t>procedimentali per far emergere eventuali omissioni o ritardi che possono essere sintomo di fenomeni corruttivi.</w:t>
      </w:r>
    </w:p>
    <w:p w14:paraId="0EDDB27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w:t>
      </w:r>
      <w:r>
        <w:rPr>
          <w:rFonts w:ascii="Book Antiqua" w:hAnsi="Book Antiqua" w:cs="Book Antiqua"/>
          <w:i/>
          <w:iCs/>
          <w:sz w:val="24"/>
          <w:szCs w:val="24"/>
        </w:rPr>
        <w:t>misure</w:t>
      </w:r>
      <w:r>
        <w:rPr>
          <w:rFonts w:ascii="Book Antiqua" w:hAnsi="Book Antiqua" w:cs="Book Antiqua"/>
          <w:sz w:val="24"/>
          <w:szCs w:val="24"/>
        </w:rPr>
        <w:t xml:space="preserve"> specifiche previste e disciplinate dal presente sono descritte nei paragrafi che seguono.</w:t>
      </w:r>
    </w:p>
    <w:p w14:paraId="6A1482A7" w14:textId="77777777" w:rsidR="00C40F43" w:rsidRDefault="00C40F43">
      <w:pPr>
        <w:pStyle w:val="Corpotesto1"/>
        <w:spacing w:before="120"/>
        <w:jc w:val="both"/>
        <w:rPr>
          <w:rFonts w:ascii="Book Antiqua" w:hAnsi="Book Antiqua" w:cs="Book Antiqua"/>
          <w:sz w:val="24"/>
          <w:szCs w:val="24"/>
        </w:rPr>
      </w:pPr>
      <w:bookmarkStart w:id="37" w:name="_Toc405477354"/>
    </w:p>
    <w:p w14:paraId="2FE53170" w14:textId="77777777" w:rsidR="00C40F43" w:rsidRDefault="00C40F43">
      <w:pPr>
        <w:pStyle w:val="Corpotesto1"/>
        <w:spacing w:before="120"/>
        <w:jc w:val="both"/>
        <w:rPr>
          <w:rFonts w:ascii="Book Antiqua" w:hAnsi="Book Antiqua" w:cs="Book Antiqua"/>
          <w:b/>
          <w:bCs/>
          <w:sz w:val="24"/>
          <w:szCs w:val="24"/>
        </w:rPr>
      </w:pPr>
      <w:r w:rsidRPr="00394B75">
        <w:rPr>
          <w:rFonts w:ascii="Book Antiqua" w:hAnsi="Book Antiqua" w:cs="Book Antiqua"/>
          <w:b/>
          <w:bCs/>
          <w:sz w:val="24"/>
          <w:szCs w:val="24"/>
        </w:rPr>
        <w:t xml:space="preserve">4. </w:t>
      </w:r>
      <w:bookmarkEnd w:id="37"/>
      <w:r>
        <w:rPr>
          <w:rFonts w:ascii="Book Antiqua" w:hAnsi="Book Antiqua" w:cs="Book Antiqua"/>
          <w:b/>
          <w:bCs/>
          <w:sz w:val="24"/>
          <w:szCs w:val="24"/>
        </w:rPr>
        <w:t>Le misure di prevenzione della corruzione.</w:t>
      </w:r>
    </w:p>
    <w:p w14:paraId="06A65754" w14:textId="77777777" w:rsidR="00C40F43" w:rsidRPr="00394B75" w:rsidRDefault="00C40F43">
      <w:pPr>
        <w:pStyle w:val="Corpotesto1"/>
        <w:spacing w:before="120"/>
        <w:jc w:val="both"/>
        <w:rPr>
          <w:rFonts w:ascii="Book Antiqua" w:hAnsi="Book Antiqua" w:cs="Book Antiqua"/>
          <w:b/>
          <w:bCs/>
          <w:sz w:val="24"/>
          <w:szCs w:val="24"/>
        </w:rPr>
      </w:pPr>
    </w:p>
    <w:p w14:paraId="3670E97D"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4.1. Formazione in tema di anticorruzione e programma annuale della formazione</w:t>
      </w:r>
    </w:p>
    <w:p w14:paraId="24BA2E30" w14:textId="77777777" w:rsidR="00C40F43" w:rsidRDefault="00C40F43">
      <w:pPr>
        <w:pStyle w:val="Style17"/>
        <w:widowControl/>
        <w:spacing w:after="120"/>
        <w:rPr>
          <w:rFonts w:ascii="Book Antiqua" w:hAnsi="Book Antiqua" w:cs="Book Antiqua"/>
        </w:rPr>
      </w:pPr>
      <w:r>
        <w:rPr>
          <w:rFonts w:ascii="Book Antiqua" w:hAnsi="Book Antiqua" w:cs="Book Antiqua"/>
        </w:rPr>
        <w:t>L’applicazione della Legge n. 190/2012, introducendo importanti innovazioni, in particolar modo delle azioni di prevenzione della corruzione necessita di percorsi formativi che sviluppino e migliorino le competenze individuali e la capacità del sistema organizzativo del Comune di assimilare una buona cultura della legalità traducendola nella quotidianità dei processi amministrativi e delle proprie azioni istituzionali.</w:t>
      </w:r>
    </w:p>
    <w:p w14:paraId="158AAFBF" w14:textId="77777777" w:rsidR="00C40F43" w:rsidRDefault="00C40F43">
      <w:pPr>
        <w:spacing w:after="120"/>
        <w:jc w:val="both"/>
        <w:rPr>
          <w:rFonts w:ascii="Book Antiqua" w:hAnsi="Book Antiqua" w:cs="Book Antiqua"/>
        </w:rPr>
      </w:pPr>
      <w:r>
        <w:rPr>
          <w:rFonts w:ascii="Book Antiqua" w:hAnsi="Book Antiqua" w:cs="Book Antiqua"/>
        </w:rPr>
        <w:t xml:space="preserve">Le attività formative possono essere divise per tipologia di destinatari, dipendenti INTERESSATI e dipendenti COINVOLTI, nei confronti dei quali sarà destinata una formazione differenziata secondo i ruoli. </w:t>
      </w:r>
    </w:p>
    <w:p w14:paraId="0484F0BB" w14:textId="77777777" w:rsidR="00C40F43" w:rsidRDefault="00C40F43">
      <w:pPr>
        <w:spacing w:after="120"/>
        <w:jc w:val="both"/>
        <w:rPr>
          <w:rFonts w:ascii="Book Antiqua" w:hAnsi="Book Antiqua" w:cs="Book Antiqua"/>
        </w:rPr>
      </w:pPr>
      <w:r>
        <w:rPr>
          <w:rFonts w:ascii="Book Antiqua" w:hAnsi="Book Antiqua" w:cs="Book Antiqua"/>
        </w:rPr>
        <w:t>A partire da questo anno la formazione generale sarà rivolta anche al Sindaco ed a tutti gli Assessori</w:t>
      </w:r>
    </w:p>
    <w:p w14:paraId="7B13EE34" w14:textId="77777777" w:rsidR="00C40F43" w:rsidRDefault="00C40F43">
      <w:pPr>
        <w:spacing w:after="120"/>
        <w:jc w:val="both"/>
        <w:rPr>
          <w:rFonts w:ascii="Book Antiqua" w:hAnsi="Book Antiqua" w:cs="Book Antiqua"/>
        </w:rPr>
      </w:pPr>
      <w:r>
        <w:rPr>
          <w:rFonts w:ascii="Book Antiqua" w:hAnsi="Book Antiqua" w:cs="Book Antiqua"/>
        </w:rPr>
        <w:t xml:space="preserve">Il Responsabile della prevenzione della </w:t>
      </w:r>
      <w:r w:rsidRPr="00394B75">
        <w:rPr>
          <w:rFonts w:ascii="Book Antiqua" w:hAnsi="Book Antiqua" w:cs="Book Antiqua"/>
        </w:rPr>
        <w:t>corruzione e della trasparenza</w:t>
      </w:r>
      <w:r>
        <w:rPr>
          <w:rFonts w:ascii="Book Antiqua" w:hAnsi="Book Antiqua" w:cs="Book Antiqua"/>
        </w:rPr>
        <w:t xml:space="preserve"> dovrà individuare:</w:t>
      </w:r>
    </w:p>
    <w:p w14:paraId="46A62A8A" w14:textId="77777777" w:rsidR="00C40F43" w:rsidRDefault="00C40F43">
      <w:pPr>
        <w:spacing w:after="120"/>
        <w:jc w:val="both"/>
        <w:rPr>
          <w:rFonts w:ascii="Book Antiqua" w:hAnsi="Book Antiqua" w:cs="Book Antiqua"/>
        </w:rPr>
      </w:pPr>
      <w:r>
        <w:rPr>
          <w:rFonts w:ascii="Book Antiqua" w:hAnsi="Book Antiqua" w:cs="Book Antiqua"/>
        </w:rPr>
        <w:t xml:space="preserve">1)  le materie oggetto di formazione corrispondenti alle attività indicate all’art. </w:t>
      </w:r>
      <w:r>
        <w:rPr>
          <w:rFonts w:ascii="Book Antiqua" w:hAnsi="Book Antiqua" w:cs="Book Antiqua"/>
          <w:i/>
          <w:iCs/>
        </w:rPr>
        <w:t>3</w:t>
      </w:r>
      <w:r>
        <w:rPr>
          <w:rFonts w:ascii="Book Antiqua" w:hAnsi="Book Antiqua" w:cs="Book Antiqua"/>
        </w:rPr>
        <w:t xml:space="preserve"> del presente piano. La formazione verterà anche  sui temi della legalità e dell’etica  e verrà effettuata, ove possibile, mediante  corsi  preferibilmente  organizzati  nella sede dell’Ente;</w:t>
      </w:r>
    </w:p>
    <w:p w14:paraId="6FBACE77" w14:textId="77777777" w:rsidR="00C40F43" w:rsidRDefault="00C40F43">
      <w:pPr>
        <w:spacing w:after="120"/>
        <w:jc w:val="both"/>
        <w:rPr>
          <w:rFonts w:ascii="Book Antiqua" w:hAnsi="Book Antiqua" w:cs="Book Antiqua"/>
        </w:rPr>
      </w:pPr>
      <w:r>
        <w:rPr>
          <w:rFonts w:ascii="Book Antiqua" w:hAnsi="Book Antiqua" w:cs="Book Antiqua"/>
        </w:rPr>
        <w:lastRenderedPageBreak/>
        <w:t>2)  di concerto con i Responsabili di Settore e i dipendenti destinatari della formazione. Il bilancio di previsione annuale deve prevedere, in sede di previsione oppure in sede di variazione o mediante appositi stanziamenti nel PEG, gli opportuni interventi di spesa finalizzati a garantire la formazione.</w:t>
      </w:r>
    </w:p>
    <w:p w14:paraId="6C8F9F5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è assoggettato al limite di spesa per la formazione fissato dall’articolo 6 comma 13 del DL </w:t>
      </w:r>
      <w:r w:rsidR="005C5002">
        <w:rPr>
          <w:rFonts w:ascii="Book Antiqua" w:hAnsi="Book Antiqua" w:cs="Book Antiqua"/>
          <w:sz w:val="24"/>
          <w:szCs w:val="24"/>
        </w:rPr>
        <w:t xml:space="preserve">n. </w:t>
      </w:r>
      <w:r>
        <w:rPr>
          <w:rFonts w:ascii="Book Antiqua" w:hAnsi="Book Antiqua" w:cs="Book Antiqua"/>
          <w:sz w:val="24"/>
          <w:szCs w:val="24"/>
        </w:rPr>
        <w:t>78/2010, per il quale: “</w:t>
      </w:r>
      <w:r>
        <w:rPr>
          <w:rFonts w:ascii="Book Antiqua" w:hAnsi="Book Antiqua" w:cs="Book Antiqua"/>
          <w:i/>
          <w:iCs/>
          <w:sz w:val="24"/>
          <w:szCs w:val="24"/>
        </w:rPr>
        <w:t xml:space="preserve">a decorrere dall'anno 2011 la spesa annua sostenuta dalle amministrazioni pubbliche […], per attività esclusivamente di formazione deve essere non superiore al 50 per cento della spesa sostenuta nell'anno 2009. Le predette amministrazioni svolgono prioritariamente l'attività di formazione tramite </w:t>
      </w:r>
      <w:smartTag w:uri="urn:schemas-microsoft-com:office:smarttags" w:element="PersonName">
        <w:smartTagPr>
          <w:attr w:name="ProductID" w:val="la Scuola"/>
        </w:smartTagPr>
        <w:r>
          <w:rPr>
            <w:rFonts w:ascii="Book Antiqua" w:hAnsi="Book Antiqua" w:cs="Book Antiqua"/>
            <w:i/>
            <w:iCs/>
            <w:sz w:val="24"/>
            <w:szCs w:val="24"/>
          </w:rPr>
          <w:t>la Scuola</w:t>
        </w:r>
      </w:smartTag>
      <w:r>
        <w:rPr>
          <w:rFonts w:ascii="Book Antiqua" w:hAnsi="Book Antiqua" w:cs="Book Antiqua"/>
          <w:i/>
          <w:iCs/>
          <w:sz w:val="24"/>
          <w:szCs w:val="24"/>
        </w:rPr>
        <w:t xml:space="preserve"> superiore della pubblica amministrazione ovvero tramite i propri organismi di formazione</w:t>
      </w:r>
      <w:r>
        <w:rPr>
          <w:rFonts w:ascii="Book Antiqua" w:hAnsi="Book Antiqua" w:cs="Book Antiqua"/>
          <w:sz w:val="24"/>
          <w:szCs w:val="24"/>
        </w:rPr>
        <w:t xml:space="preserve">”. </w:t>
      </w:r>
    </w:p>
    <w:p w14:paraId="5CE1C7F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Corte costituzionale, con la sentenza </w:t>
      </w:r>
      <w:r w:rsidR="005C5002">
        <w:rPr>
          <w:rFonts w:ascii="Book Antiqua" w:hAnsi="Book Antiqua" w:cs="Book Antiqua"/>
          <w:sz w:val="24"/>
          <w:szCs w:val="24"/>
        </w:rPr>
        <w:t xml:space="preserve">n. </w:t>
      </w:r>
      <w:r>
        <w:rPr>
          <w:rFonts w:ascii="Book Antiqua" w:hAnsi="Book Antiqua" w:cs="Book Antiqua"/>
          <w:sz w:val="24"/>
          <w:szCs w:val="24"/>
        </w:rPr>
        <w:t xml:space="preserve">182/2011, ha precisato che i limiti fissati dall’articolo 6 del DL 78/2010 per gli enti locali, sono da gestirsi complessivamente e non singolarmente. </w:t>
      </w:r>
    </w:p>
    <w:p w14:paraId="5CC1417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Inoltre, </w:t>
      </w:r>
      <w:smartTag w:uri="urn:schemas-microsoft-com:office:smarttags" w:element="PersonName">
        <w:smartTagPr>
          <w:attr w:name="ProductID" w:val="la Corte"/>
        </w:smartTagPr>
        <w:r>
          <w:rPr>
            <w:rFonts w:ascii="Book Antiqua" w:hAnsi="Book Antiqua" w:cs="Book Antiqua"/>
            <w:sz w:val="24"/>
            <w:szCs w:val="24"/>
          </w:rPr>
          <w:t>la Corte</w:t>
        </w:r>
      </w:smartTag>
      <w:r>
        <w:rPr>
          <w:rFonts w:ascii="Book Antiqua" w:hAnsi="Book Antiqua" w:cs="Book Antiqua"/>
          <w:sz w:val="24"/>
          <w:szCs w:val="24"/>
        </w:rPr>
        <w:t xml:space="preserve"> dei Conti Emilia Romagna (deliberazione 276/2013), interpretando il vincolo dell’articolo 6 comma 13 del DL 78/2010, alla luce delle disposizioni in tema di contrasto alla corruzione, si è espressa per l’inefficacia del limite per le spese di formazione sostenute in attuazione della legge 190/2012. </w:t>
      </w:r>
    </w:p>
    <w:p w14:paraId="7CF88FC5" w14:textId="77777777" w:rsidR="00C40F43" w:rsidRDefault="00C40F43">
      <w:pPr>
        <w:pStyle w:val="Corpotesto1"/>
        <w:spacing w:before="120"/>
        <w:jc w:val="both"/>
        <w:rPr>
          <w:rFonts w:ascii="Book Antiqua" w:hAnsi="Book Antiqua" w:cs="Book Antiqua"/>
          <w:sz w:val="24"/>
          <w:szCs w:val="24"/>
        </w:rPr>
      </w:pPr>
    </w:p>
    <w:p w14:paraId="66B08534"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4.2. Individuazione dei soggetti cui viene erogata la formazione in tema di anticorruzione</w:t>
      </w:r>
    </w:p>
    <w:p w14:paraId="1CF319D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Ciascun Responsabile di Settore entro il 30 Novembre di ogni anno, a valere per l’anno successivo, propone al Responsabile per </w:t>
      </w:r>
      <w:smartTag w:uri="urn:schemas-microsoft-com:office:smarttags" w:element="PersonName">
        <w:smartTagPr>
          <w:attr w:name="ProductID" w:val="la Prevenzione"/>
        </w:smartTagPr>
        <w:r>
          <w:rPr>
            <w:rFonts w:ascii="Book Antiqua" w:hAnsi="Book Antiqua" w:cs="Book Antiqua"/>
            <w:sz w:val="24"/>
            <w:szCs w:val="24"/>
          </w:rPr>
          <w:t>la Prevenzione</w:t>
        </w:r>
      </w:smartTag>
      <w:r>
        <w:rPr>
          <w:rFonts w:ascii="Book Antiqua" w:hAnsi="Book Antiqua" w:cs="Book Antiqua"/>
          <w:sz w:val="24"/>
          <w:szCs w:val="24"/>
        </w:rPr>
        <w:t xml:space="preserve"> della Corruzione e della T</w:t>
      </w:r>
      <w:r w:rsidRPr="00394B75">
        <w:rPr>
          <w:rFonts w:ascii="Book Antiqua" w:hAnsi="Book Antiqua" w:cs="Book Antiqua"/>
          <w:sz w:val="24"/>
          <w:szCs w:val="24"/>
        </w:rPr>
        <w:t>rasparenza</w:t>
      </w:r>
      <w:r>
        <w:rPr>
          <w:rFonts w:ascii="Book Antiqua" w:hAnsi="Book Antiqua" w:cs="Book Antiqua"/>
          <w:sz w:val="24"/>
          <w:szCs w:val="24"/>
        </w:rPr>
        <w:t xml:space="preserve"> il piano annuale di formazione del proprio Settore con esclusivo riferimento alle materie inerenti le attività a rischio di corruzione individuate nel presente Piano. </w:t>
      </w:r>
    </w:p>
    <w:p w14:paraId="35335A45" w14:textId="77777777" w:rsidR="00C40F43" w:rsidRDefault="00C40F43">
      <w:pPr>
        <w:pStyle w:val="TitoloB"/>
        <w:spacing w:before="120" w:after="0" w:line="240" w:lineRule="auto"/>
        <w:rPr>
          <w:rFonts w:ascii="Book Antiqua" w:hAnsi="Book Antiqua" w:cs="Book Antiqua"/>
          <w:sz w:val="24"/>
          <w:szCs w:val="24"/>
        </w:rPr>
      </w:pPr>
    </w:p>
    <w:p w14:paraId="0E1AEB00"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4.3. Individuazione dei soggetti che erogano la formazione in tema di anticorruzione</w:t>
      </w:r>
    </w:p>
    <w:p w14:paraId="39B621F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w:t>
      </w:r>
      <w:r w:rsidR="00B648C7">
        <w:rPr>
          <w:rFonts w:ascii="Book Antiqua" w:hAnsi="Book Antiqua" w:cs="Book Antiqua"/>
          <w:sz w:val="24"/>
          <w:szCs w:val="24"/>
        </w:rPr>
        <w:t xml:space="preserve">demanda al Responsabile per </w:t>
      </w:r>
      <w:smartTag w:uri="urn:schemas-microsoft-com:office:smarttags" w:element="PersonName">
        <w:smartTagPr>
          <w:attr w:name="ProductID" w:val="la Prevenzione"/>
        </w:smartTagPr>
        <w:r w:rsidR="00B648C7">
          <w:rPr>
            <w:rFonts w:ascii="Book Antiqua" w:hAnsi="Book Antiqua" w:cs="Book Antiqua"/>
            <w:sz w:val="24"/>
            <w:szCs w:val="24"/>
          </w:rPr>
          <w:t>la P</w:t>
        </w:r>
        <w:r>
          <w:rPr>
            <w:rFonts w:ascii="Book Antiqua" w:hAnsi="Book Antiqua" w:cs="Book Antiqua"/>
            <w:sz w:val="24"/>
            <w:szCs w:val="24"/>
          </w:rPr>
          <w:t>revenzione</w:t>
        </w:r>
      </w:smartTag>
      <w:r w:rsidR="00B648C7">
        <w:rPr>
          <w:rFonts w:ascii="Book Antiqua" w:hAnsi="Book Antiqua" w:cs="Book Antiqua"/>
          <w:sz w:val="24"/>
          <w:szCs w:val="24"/>
        </w:rPr>
        <w:t xml:space="preserve"> della C</w:t>
      </w:r>
      <w:r>
        <w:rPr>
          <w:rFonts w:ascii="Book Antiqua" w:hAnsi="Book Antiqua" w:cs="Book Antiqua"/>
          <w:sz w:val="24"/>
          <w:szCs w:val="24"/>
        </w:rPr>
        <w:t xml:space="preserve">orruzione </w:t>
      </w:r>
      <w:r w:rsidR="00B648C7">
        <w:rPr>
          <w:rFonts w:ascii="Book Antiqua" w:hAnsi="Book Antiqua" w:cs="Book Antiqua"/>
          <w:sz w:val="24"/>
          <w:szCs w:val="24"/>
        </w:rPr>
        <w:t>e della T</w:t>
      </w:r>
      <w:r w:rsidRPr="00394B75">
        <w:rPr>
          <w:rFonts w:ascii="Book Antiqua" w:hAnsi="Book Antiqua" w:cs="Book Antiqua"/>
          <w:sz w:val="24"/>
          <w:szCs w:val="24"/>
        </w:rPr>
        <w:t xml:space="preserve">rasparenza </w:t>
      </w:r>
      <w:r>
        <w:rPr>
          <w:rFonts w:ascii="Book Antiqua" w:hAnsi="Book Antiqua" w:cs="Book Antiqua"/>
          <w:sz w:val="24"/>
          <w:szCs w:val="24"/>
        </w:rPr>
        <w:t xml:space="preserve">il compito di individuare i soggetti incaricati della formazione. </w:t>
      </w:r>
    </w:p>
    <w:p w14:paraId="1B42A939" w14:textId="77777777" w:rsidR="00C40F43" w:rsidRDefault="00C40F43">
      <w:pPr>
        <w:pStyle w:val="TitoloB"/>
        <w:spacing w:before="120" w:after="0" w:line="240" w:lineRule="auto"/>
        <w:rPr>
          <w:rFonts w:ascii="Book Antiqua" w:hAnsi="Book Antiqua" w:cs="Book Antiqua"/>
          <w:sz w:val="24"/>
          <w:szCs w:val="24"/>
        </w:rPr>
      </w:pPr>
    </w:p>
    <w:p w14:paraId="6762C007"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4.4. Indicazione dei contenuti della formazione in tema di </w:t>
      </w:r>
      <w:r w:rsidRPr="00394B75">
        <w:rPr>
          <w:rFonts w:ascii="Book Antiqua" w:hAnsi="Book Antiqua" w:cs="Book Antiqua"/>
          <w:sz w:val="24"/>
          <w:szCs w:val="24"/>
        </w:rPr>
        <w:t>anticorruzione e trasparenza</w:t>
      </w:r>
    </w:p>
    <w:p w14:paraId="526DC1F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Si </w:t>
      </w:r>
      <w:r w:rsidR="00B648C7">
        <w:rPr>
          <w:rFonts w:ascii="Book Antiqua" w:hAnsi="Book Antiqua" w:cs="Book Antiqua"/>
          <w:sz w:val="24"/>
          <w:szCs w:val="24"/>
        </w:rPr>
        <w:t xml:space="preserve">demanda al Responsabile per </w:t>
      </w:r>
      <w:smartTag w:uri="urn:schemas-microsoft-com:office:smarttags" w:element="PersonName">
        <w:smartTagPr>
          <w:attr w:name="ProductID" w:val="la Prevenzione"/>
        </w:smartTagPr>
        <w:r w:rsidR="00B648C7">
          <w:rPr>
            <w:rFonts w:ascii="Book Antiqua" w:hAnsi="Book Antiqua" w:cs="Book Antiqua"/>
            <w:sz w:val="24"/>
            <w:szCs w:val="24"/>
          </w:rPr>
          <w:t>la P</w:t>
        </w:r>
        <w:r>
          <w:rPr>
            <w:rFonts w:ascii="Book Antiqua" w:hAnsi="Book Antiqua" w:cs="Book Antiqua"/>
            <w:sz w:val="24"/>
            <w:szCs w:val="24"/>
          </w:rPr>
          <w:t>revenzione</w:t>
        </w:r>
      </w:smartTag>
      <w:r w:rsidR="00B648C7">
        <w:rPr>
          <w:rFonts w:ascii="Book Antiqua" w:hAnsi="Book Antiqua" w:cs="Book Antiqua"/>
          <w:sz w:val="24"/>
          <w:szCs w:val="24"/>
        </w:rPr>
        <w:t xml:space="preserve"> della C</w:t>
      </w:r>
      <w:r>
        <w:rPr>
          <w:rFonts w:ascii="Book Antiqua" w:hAnsi="Book Antiqua" w:cs="Book Antiqua"/>
          <w:sz w:val="24"/>
          <w:szCs w:val="24"/>
        </w:rPr>
        <w:t>orruzione</w:t>
      </w:r>
      <w:r w:rsidRPr="00160338">
        <w:rPr>
          <w:rFonts w:ascii="Book Antiqua" w:hAnsi="Book Antiqua" w:cs="Book Antiqua"/>
          <w:color w:val="FF0000"/>
          <w:sz w:val="24"/>
          <w:szCs w:val="24"/>
        </w:rPr>
        <w:t xml:space="preserve"> </w:t>
      </w:r>
      <w:r w:rsidR="00B648C7">
        <w:rPr>
          <w:rFonts w:ascii="Book Antiqua" w:hAnsi="Book Antiqua" w:cs="Book Antiqua"/>
          <w:sz w:val="24"/>
          <w:szCs w:val="24"/>
        </w:rPr>
        <w:t>e della T</w:t>
      </w:r>
      <w:r w:rsidRPr="00394B75">
        <w:rPr>
          <w:rFonts w:ascii="Book Antiqua" w:hAnsi="Book Antiqua" w:cs="Book Antiqua"/>
          <w:sz w:val="24"/>
          <w:szCs w:val="24"/>
        </w:rPr>
        <w:t>rasparenza</w:t>
      </w:r>
      <w:r>
        <w:rPr>
          <w:rFonts w:ascii="Book Antiqua" w:hAnsi="Book Antiqua" w:cs="Book Antiqua"/>
          <w:sz w:val="24"/>
          <w:szCs w:val="24"/>
        </w:rPr>
        <w:t xml:space="preserve"> il compito di definire i contenuti della formazione . </w:t>
      </w:r>
    </w:p>
    <w:p w14:paraId="57B69FAE" w14:textId="77777777" w:rsidR="00C40F43" w:rsidRDefault="00C40F43">
      <w:pPr>
        <w:pStyle w:val="TitoloB"/>
        <w:spacing w:before="120" w:after="0" w:line="240" w:lineRule="auto"/>
        <w:rPr>
          <w:rFonts w:ascii="Book Antiqua" w:hAnsi="Book Antiqua" w:cs="Book Antiqua"/>
          <w:sz w:val="24"/>
          <w:szCs w:val="24"/>
        </w:rPr>
      </w:pPr>
    </w:p>
    <w:p w14:paraId="1418C196"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4.5. Indicazione di canali e strumenti di erogazione della formazione in tema di anticorruzione</w:t>
      </w:r>
    </w:p>
    <w:p w14:paraId="14C7562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formazione sarà somministrata a mezzo dei più comuni strumenti: seminari in aula, tavoli di lavoro, ecc.  A questi si aggiungono seminari di formazione </w:t>
      </w:r>
      <w:r>
        <w:rPr>
          <w:rFonts w:ascii="Book Antiqua" w:hAnsi="Book Antiqua" w:cs="Book Antiqua"/>
          <w:i/>
          <w:iCs/>
          <w:sz w:val="24"/>
          <w:szCs w:val="24"/>
        </w:rPr>
        <w:t>online</w:t>
      </w:r>
      <w:r>
        <w:rPr>
          <w:rFonts w:ascii="Book Antiqua" w:hAnsi="Book Antiqua" w:cs="Book Antiqua"/>
          <w:sz w:val="24"/>
          <w:szCs w:val="24"/>
        </w:rPr>
        <w:t xml:space="preserve">, in remoto. </w:t>
      </w:r>
    </w:p>
    <w:p w14:paraId="3E402A7F" w14:textId="77777777" w:rsidR="00C40F43" w:rsidRDefault="00C40F43">
      <w:pPr>
        <w:pStyle w:val="TitoloB"/>
        <w:spacing w:before="120" w:after="0" w:line="240" w:lineRule="auto"/>
        <w:rPr>
          <w:rFonts w:ascii="Book Antiqua" w:hAnsi="Book Antiqua" w:cs="Book Antiqua"/>
          <w:b w:val="0"/>
          <w:bCs w:val="0"/>
          <w:sz w:val="24"/>
          <w:szCs w:val="24"/>
        </w:rPr>
      </w:pPr>
    </w:p>
    <w:p w14:paraId="3EAB234D"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4.6. Quantificazione di ore/giornate dedicate alla formazione in tema di anticorruzione</w:t>
      </w:r>
      <w:r w:rsidRPr="00160338">
        <w:rPr>
          <w:rFonts w:ascii="Book Antiqua" w:hAnsi="Book Antiqua" w:cs="Book Antiqua"/>
          <w:color w:val="FF0000"/>
          <w:sz w:val="24"/>
          <w:szCs w:val="24"/>
        </w:rPr>
        <w:t xml:space="preserve"> </w:t>
      </w:r>
      <w:r w:rsidRPr="00B648C7">
        <w:rPr>
          <w:rFonts w:ascii="Book Antiqua" w:hAnsi="Book Antiqua" w:cs="Book Antiqua"/>
          <w:sz w:val="24"/>
          <w:szCs w:val="24"/>
        </w:rPr>
        <w:t xml:space="preserve">e </w:t>
      </w:r>
      <w:r w:rsidRPr="00394B75">
        <w:rPr>
          <w:rFonts w:ascii="Book Antiqua" w:hAnsi="Book Antiqua" w:cs="Book Antiqua"/>
          <w:sz w:val="24"/>
          <w:szCs w:val="24"/>
        </w:rPr>
        <w:t>della trasparenza</w:t>
      </w:r>
    </w:p>
    <w:p w14:paraId="467620A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Non meno di tre ore annue per ciascun dipendente come individuato al precedente paragrafo 4.2.</w:t>
      </w:r>
    </w:p>
    <w:p w14:paraId="3CCFA526" w14:textId="77777777" w:rsidR="00C40F43" w:rsidRDefault="00C40F43">
      <w:pPr>
        <w:pStyle w:val="Corpotesto1"/>
        <w:spacing w:before="120"/>
        <w:jc w:val="both"/>
        <w:rPr>
          <w:rFonts w:ascii="Book Antiqua" w:hAnsi="Book Antiqua" w:cs="Book Antiqua"/>
          <w:sz w:val="24"/>
          <w:szCs w:val="24"/>
        </w:rPr>
      </w:pPr>
    </w:p>
    <w:p w14:paraId="04FF6DA9" w14:textId="77777777" w:rsidR="00C40F43" w:rsidRPr="00394B75"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38" w:name="_Toc405477355"/>
      <w:r w:rsidRPr="00394B75">
        <w:rPr>
          <w:rFonts w:ascii="Book Antiqua" w:hAnsi="Book Antiqua" w:cs="Book Antiqua"/>
          <w:sz w:val="24"/>
          <w:szCs w:val="24"/>
        </w:rPr>
        <w:t>5. Codice di comportamento</w:t>
      </w:r>
      <w:bookmarkEnd w:id="38"/>
    </w:p>
    <w:p w14:paraId="561EB17A"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5.1. Adozione delle integrazioni al codice di comportamento dei dipendenti pubblici</w:t>
      </w:r>
    </w:p>
    <w:p w14:paraId="728B814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54 del decreto legislativo 165/2001, ha previsto che il Governo definisse un “</w:t>
      </w:r>
      <w:r>
        <w:rPr>
          <w:rFonts w:ascii="Book Antiqua" w:hAnsi="Book Antiqua" w:cs="Book Antiqua"/>
          <w:i/>
          <w:iCs/>
          <w:sz w:val="24"/>
          <w:szCs w:val="24"/>
        </w:rPr>
        <w:t>Codice di comportamento dei dipendenti delle pubbliche amministrazioni</w:t>
      </w:r>
      <w:r>
        <w:rPr>
          <w:rFonts w:ascii="Book Antiqua" w:hAnsi="Book Antiqua" w:cs="Book Antiqua"/>
          <w:sz w:val="24"/>
          <w:szCs w:val="24"/>
        </w:rPr>
        <w:t xml:space="preserve">”. </w:t>
      </w:r>
    </w:p>
    <w:p w14:paraId="6CEBEA4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Tale Codice di comportamento deve assicurare: la qualità dei servizi; la prevenzione dei fenomeni di corruzione; il rispetto dei doveri costituzionali di diligenza, lealtà, imparzialità e servizio esclusivo alla cura dell'interesse pubblico. </w:t>
      </w:r>
    </w:p>
    <w:p w14:paraId="3187329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16 aprile 2013 è stato emanato il DPR 62/2013 recante il suddetto Codice di comportamento. </w:t>
      </w:r>
    </w:p>
    <w:p w14:paraId="2AAD408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comma 3 dell’articolo 54 del Decreto Legislativo 165/2001, dispone che ciascuna amministrazione elabori un proprio Codice di comportamento “</w:t>
      </w:r>
      <w:r>
        <w:rPr>
          <w:rFonts w:ascii="Book Antiqua" w:hAnsi="Book Antiqua" w:cs="Book Antiqua"/>
          <w:i/>
          <w:iCs/>
          <w:sz w:val="24"/>
          <w:szCs w:val="24"/>
        </w:rPr>
        <w:t>con procedura aperta alla partecipazione e previo parere obbligatorio del proprio organismo indipendente di valutazione</w:t>
      </w:r>
      <w:r>
        <w:rPr>
          <w:rFonts w:ascii="Book Antiqua" w:hAnsi="Book Antiqua" w:cs="Book Antiqua"/>
          <w:sz w:val="24"/>
          <w:szCs w:val="24"/>
        </w:rPr>
        <w:t xml:space="preserve">”. </w:t>
      </w:r>
    </w:p>
    <w:p w14:paraId="53920556" w14:textId="77777777" w:rsidR="00C40F43" w:rsidRPr="007172B1" w:rsidRDefault="00C40F43">
      <w:pPr>
        <w:pStyle w:val="Corpotesto"/>
        <w:spacing w:before="120"/>
        <w:jc w:val="both"/>
        <w:rPr>
          <w:rFonts w:ascii="Book Antiqua" w:hAnsi="Book Antiqua" w:cs="Book Antiqua"/>
          <w:sz w:val="24"/>
          <w:szCs w:val="24"/>
        </w:rPr>
      </w:pPr>
      <w:r w:rsidRPr="007172B1">
        <w:rPr>
          <w:rFonts w:ascii="Book Antiqua" w:hAnsi="Book Antiqua" w:cs="Book Antiqua"/>
          <w:sz w:val="24"/>
          <w:szCs w:val="24"/>
        </w:rPr>
        <w:t>Il Codice di comportamento è stato approvato con delibera della Giunta Comunale</w:t>
      </w:r>
      <w:r w:rsidR="004B6BCC" w:rsidRPr="004B6BCC">
        <w:rPr>
          <w:rFonts w:ascii="Book Antiqua" w:hAnsi="Book Antiqua" w:cs="Book Antiqua"/>
          <w:sz w:val="24"/>
          <w:szCs w:val="24"/>
        </w:rPr>
        <w:t xml:space="preserve"> n 36 del 24.04.2014</w:t>
      </w:r>
    </w:p>
    <w:p w14:paraId="23E3A33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 altresì, intenzione dell’ente, predisporre o modificare gli schemi tipo di incarico, contratto, bando, inserendo la condizione dell'osservanza del </w:t>
      </w:r>
      <w:r>
        <w:rPr>
          <w:rFonts w:ascii="Book Antiqua" w:hAnsi="Book Antiqua" w:cs="Book Antiqua"/>
          <w:i/>
          <w:iCs/>
          <w:sz w:val="24"/>
          <w:szCs w:val="24"/>
        </w:rPr>
        <w:t>Codici di comportamento</w:t>
      </w:r>
      <w:r>
        <w:rPr>
          <w:rFonts w:ascii="Book Antiqua" w:hAnsi="Book Antiqua" w:cs="Book Antiqua"/>
          <w:sz w:val="24"/>
          <w:szCs w:val="24"/>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14:paraId="6EF928D4" w14:textId="77777777" w:rsidR="00C40F43" w:rsidRDefault="00C40F43">
      <w:pPr>
        <w:pStyle w:val="TitoloB"/>
        <w:spacing w:before="120" w:after="0" w:line="240" w:lineRule="auto"/>
        <w:rPr>
          <w:rFonts w:ascii="Book Antiqua" w:hAnsi="Book Antiqua" w:cs="Book Antiqua"/>
          <w:b w:val="0"/>
          <w:bCs w:val="0"/>
          <w:sz w:val="24"/>
          <w:szCs w:val="24"/>
        </w:rPr>
      </w:pPr>
    </w:p>
    <w:p w14:paraId="67A04187"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5.2. Meccanismi di denuncia delle violazioni del Codice di comportamento</w:t>
      </w:r>
    </w:p>
    <w:p w14:paraId="09FEC34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Trova piena applicazione l’articolo 55-</w:t>
      </w:r>
      <w:r>
        <w:rPr>
          <w:rFonts w:ascii="Book Antiqua" w:hAnsi="Book Antiqua" w:cs="Book Antiqua"/>
          <w:i/>
          <w:iCs/>
          <w:sz w:val="24"/>
          <w:szCs w:val="24"/>
        </w:rPr>
        <w:t>bis</w:t>
      </w:r>
      <w:r>
        <w:rPr>
          <w:rFonts w:ascii="Book Antiqua" w:hAnsi="Book Antiqua" w:cs="Book Antiqua"/>
          <w:sz w:val="24"/>
          <w:szCs w:val="24"/>
        </w:rPr>
        <w:t xml:space="preserve"> comma 3 del </w:t>
      </w:r>
      <w:r w:rsidR="00E514C1">
        <w:rPr>
          <w:rFonts w:ascii="Book Antiqua" w:hAnsi="Book Antiqua" w:cs="Book Antiqua"/>
          <w:sz w:val="24"/>
          <w:szCs w:val="24"/>
        </w:rPr>
        <w:t>D</w:t>
      </w:r>
      <w:r>
        <w:rPr>
          <w:rFonts w:ascii="Book Antiqua" w:hAnsi="Book Antiqua" w:cs="Book Antiqua"/>
          <w:sz w:val="24"/>
          <w:szCs w:val="24"/>
        </w:rPr>
        <w:t xml:space="preserve">ecreto </w:t>
      </w:r>
      <w:r w:rsidR="00E514C1">
        <w:rPr>
          <w:rFonts w:ascii="Book Antiqua" w:hAnsi="Book Antiqua" w:cs="Book Antiqua"/>
          <w:sz w:val="24"/>
          <w:szCs w:val="24"/>
        </w:rPr>
        <w:t>L</w:t>
      </w:r>
      <w:r>
        <w:rPr>
          <w:rFonts w:ascii="Book Antiqua" w:hAnsi="Book Antiqua" w:cs="Book Antiqua"/>
          <w:sz w:val="24"/>
          <w:szCs w:val="24"/>
        </w:rPr>
        <w:t xml:space="preserve">egislativo </w:t>
      </w:r>
      <w:r w:rsidR="00D005C0">
        <w:rPr>
          <w:rFonts w:ascii="Book Antiqua" w:hAnsi="Book Antiqua" w:cs="Book Antiqua"/>
          <w:sz w:val="24"/>
          <w:szCs w:val="24"/>
        </w:rPr>
        <w:t xml:space="preserve">n. </w:t>
      </w:r>
      <w:r>
        <w:rPr>
          <w:rFonts w:ascii="Book Antiqua" w:hAnsi="Book Antiqua" w:cs="Book Antiqua"/>
          <w:sz w:val="24"/>
          <w:szCs w:val="24"/>
        </w:rPr>
        <w:t>165/2001 e s</w:t>
      </w:r>
      <w:r w:rsidR="003B02F7">
        <w:rPr>
          <w:rFonts w:ascii="Book Antiqua" w:hAnsi="Book Antiqua" w:cs="Book Antiqua"/>
          <w:sz w:val="24"/>
          <w:szCs w:val="24"/>
        </w:rPr>
        <w:t>.</w:t>
      </w:r>
      <w:r>
        <w:rPr>
          <w:rFonts w:ascii="Book Antiqua" w:hAnsi="Book Antiqua" w:cs="Book Antiqua"/>
          <w:sz w:val="24"/>
          <w:szCs w:val="24"/>
        </w:rPr>
        <w:t>m</w:t>
      </w:r>
      <w:r w:rsidR="003154F6">
        <w:rPr>
          <w:rFonts w:ascii="Book Antiqua" w:hAnsi="Book Antiqua" w:cs="Book Antiqua"/>
          <w:sz w:val="24"/>
          <w:szCs w:val="24"/>
        </w:rPr>
        <w:t>.</w:t>
      </w:r>
      <w:r>
        <w:rPr>
          <w:rFonts w:ascii="Book Antiqua" w:hAnsi="Book Antiqua" w:cs="Book Antiqua"/>
          <w:sz w:val="24"/>
          <w:szCs w:val="24"/>
        </w:rPr>
        <w:t>i in materia di segnalazione all’ufficio competente per i procedimenti disciplinari.</w:t>
      </w:r>
    </w:p>
    <w:p w14:paraId="0D95DEC6" w14:textId="77777777" w:rsidR="00C40F43" w:rsidRDefault="00C40F43">
      <w:pPr>
        <w:pStyle w:val="TitoloB"/>
        <w:spacing w:before="120" w:after="0" w:line="240" w:lineRule="auto"/>
        <w:rPr>
          <w:rFonts w:ascii="Book Antiqua" w:hAnsi="Book Antiqua" w:cs="Book Antiqua"/>
          <w:sz w:val="24"/>
          <w:szCs w:val="24"/>
        </w:rPr>
      </w:pPr>
    </w:p>
    <w:p w14:paraId="499007F4"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5.3. Ufficio competente ad emanare pareri sulla applicazione del Codice di comportamento</w:t>
      </w:r>
    </w:p>
    <w:p w14:paraId="358DF40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Provvede l’ufficio competente a svolgere e concludere i procedimenti disciplinari a norma dell’articolo 55-</w:t>
      </w:r>
      <w:r>
        <w:rPr>
          <w:rFonts w:ascii="Book Antiqua" w:hAnsi="Book Antiqua" w:cs="Book Antiqua"/>
          <w:i/>
          <w:iCs/>
          <w:sz w:val="24"/>
          <w:szCs w:val="24"/>
        </w:rPr>
        <w:t>bis</w:t>
      </w:r>
      <w:r>
        <w:rPr>
          <w:rFonts w:ascii="Book Antiqua" w:hAnsi="Book Antiqua" w:cs="Book Antiqua"/>
          <w:sz w:val="24"/>
          <w:szCs w:val="24"/>
        </w:rPr>
        <w:t xml:space="preserve"> comma 4 del </w:t>
      </w:r>
      <w:r w:rsidR="00D005C0">
        <w:rPr>
          <w:rFonts w:ascii="Book Antiqua" w:hAnsi="Book Antiqua" w:cs="Book Antiqua"/>
          <w:sz w:val="24"/>
          <w:szCs w:val="24"/>
        </w:rPr>
        <w:t>D</w:t>
      </w:r>
      <w:r>
        <w:rPr>
          <w:rFonts w:ascii="Book Antiqua" w:hAnsi="Book Antiqua" w:cs="Book Antiqua"/>
          <w:sz w:val="24"/>
          <w:szCs w:val="24"/>
        </w:rPr>
        <w:t xml:space="preserve">ecreto </w:t>
      </w:r>
      <w:r w:rsidR="00D005C0">
        <w:rPr>
          <w:rFonts w:ascii="Book Antiqua" w:hAnsi="Book Antiqua" w:cs="Book Antiqua"/>
          <w:sz w:val="24"/>
          <w:szCs w:val="24"/>
        </w:rPr>
        <w:t>L</w:t>
      </w:r>
      <w:r>
        <w:rPr>
          <w:rFonts w:ascii="Book Antiqua" w:hAnsi="Book Antiqua" w:cs="Book Antiqua"/>
          <w:sz w:val="24"/>
          <w:szCs w:val="24"/>
        </w:rPr>
        <w:t xml:space="preserve">egislativo </w:t>
      </w:r>
      <w:r w:rsidR="005C5002">
        <w:rPr>
          <w:rFonts w:ascii="Book Antiqua" w:hAnsi="Book Antiqua" w:cs="Book Antiqua"/>
          <w:sz w:val="24"/>
          <w:szCs w:val="24"/>
        </w:rPr>
        <w:t xml:space="preserve">n. </w:t>
      </w:r>
      <w:r>
        <w:rPr>
          <w:rFonts w:ascii="Book Antiqua" w:hAnsi="Book Antiqua" w:cs="Book Antiqua"/>
          <w:sz w:val="24"/>
          <w:szCs w:val="24"/>
        </w:rPr>
        <w:t>165/2001 e s</w:t>
      </w:r>
      <w:r w:rsidR="003154F6">
        <w:rPr>
          <w:rFonts w:ascii="Book Antiqua" w:hAnsi="Book Antiqua" w:cs="Book Antiqua"/>
          <w:sz w:val="24"/>
          <w:szCs w:val="24"/>
        </w:rPr>
        <w:t>.</w:t>
      </w:r>
      <w:r>
        <w:rPr>
          <w:rFonts w:ascii="Book Antiqua" w:hAnsi="Book Antiqua" w:cs="Book Antiqua"/>
          <w:sz w:val="24"/>
          <w:szCs w:val="24"/>
        </w:rPr>
        <w:t>m</w:t>
      </w:r>
      <w:r w:rsidR="003154F6">
        <w:rPr>
          <w:rFonts w:ascii="Book Antiqua" w:hAnsi="Book Antiqua" w:cs="Book Antiqua"/>
          <w:sz w:val="24"/>
          <w:szCs w:val="24"/>
        </w:rPr>
        <w:t>.</w:t>
      </w:r>
      <w:r>
        <w:rPr>
          <w:rFonts w:ascii="Book Antiqua" w:hAnsi="Book Antiqua" w:cs="Book Antiqua"/>
          <w:sz w:val="24"/>
          <w:szCs w:val="24"/>
        </w:rPr>
        <w:t xml:space="preserve">i. </w:t>
      </w:r>
    </w:p>
    <w:p w14:paraId="21D8A3D1" w14:textId="77777777" w:rsidR="00C40F43" w:rsidRDefault="00C40F43">
      <w:pPr>
        <w:pStyle w:val="Corpotesto1"/>
        <w:spacing w:before="120"/>
        <w:jc w:val="both"/>
        <w:rPr>
          <w:rFonts w:ascii="Book Antiqua" w:hAnsi="Book Antiqua" w:cs="Book Antiqua"/>
          <w:sz w:val="24"/>
          <w:szCs w:val="24"/>
        </w:rPr>
      </w:pPr>
    </w:p>
    <w:p w14:paraId="0F113D87" w14:textId="77777777" w:rsidR="00C40F43" w:rsidRDefault="00C40F43" w:rsidP="00F536F3">
      <w:pPr>
        <w:pStyle w:val="Default"/>
        <w:rPr>
          <w:sz w:val="23"/>
          <w:szCs w:val="23"/>
        </w:rPr>
      </w:pPr>
      <w:r w:rsidRPr="00E002B0">
        <w:rPr>
          <w:rFonts w:ascii="Book Antiqua" w:hAnsi="Book Antiqua" w:cs="Book Antiqua"/>
          <w:b/>
          <w:bCs/>
          <w:color w:val="auto"/>
        </w:rPr>
        <w:t>6. Il controllo di regolarità amministrativa e contabile  quale prevenzione e contrasto della corruzione</w:t>
      </w:r>
      <w:r>
        <w:rPr>
          <w:b/>
          <w:bCs/>
          <w:sz w:val="23"/>
          <w:szCs w:val="23"/>
        </w:rPr>
        <w:t>.</w:t>
      </w:r>
    </w:p>
    <w:p w14:paraId="23722B27" w14:textId="77777777" w:rsidR="00C40F43" w:rsidRDefault="00C40F43" w:rsidP="00F536F3">
      <w:pPr>
        <w:pStyle w:val="Default"/>
        <w:rPr>
          <w:sz w:val="23"/>
          <w:szCs w:val="23"/>
        </w:rPr>
      </w:pPr>
    </w:p>
    <w:p w14:paraId="6DEE391A"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La disciplina dei controlli amministrativi assume rilievo, nell’ambito del sistema di Piani anticorruzione, non solo con riferimento alla fase di gestione del rischio definita come “l’insieme delle attività coordinate per guidare e tenere sotto controllo l’amministrazione con riferimento al rischio”, ma anche alla fase della valutazione del rischio corruttivo, con la quale si intende “il processo di identificazione, analisi, e ponderazione del rischio”, da effettuarsi tramite la c.d. “mappatura dei processi”, che consiste nell’individuazione del processo, delle fasi del processo e delle responsabilità relative a ciascuna fase, consentendo l’elaborazione di un catalogo dei processi e l’individuazione delle aree in cui deve si deve sviluppare la valutazione del rischio, permettendo così l’elaborazione di strategie adeguate di prevenzione del fenomeno corruttivo.. </w:t>
      </w:r>
    </w:p>
    <w:p w14:paraId="671194A7"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Nella delibera C.I.V.I.T. n. 72 e nell’Allegato n. 5, nota 3, alla Legge 190 del 2012 si fa riferimento al controllo come “qualunque strumento utilizzato dalla Pubblica Amministrazione che sia utile per ridurre il rischio (e, quindi, sia il sistema dei controlli legali,</w:t>
      </w:r>
      <w:r>
        <w:rPr>
          <w:rFonts w:ascii="Book Antiqua" w:hAnsi="Book Antiqua" w:cs="Book Antiqua"/>
          <w:sz w:val="24"/>
          <w:szCs w:val="24"/>
        </w:rPr>
        <w:t xml:space="preserve"> </w:t>
      </w:r>
      <w:r w:rsidRPr="00F536F3">
        <w:rPr>
          <w:rFonts w:ascii="Book Antiqua" w:hAnsi="Book Antiqua" w:cs="Book Antiqua"/>
          <w:sz w:val="24"/>
          <w:szCs w:val="24"/>
        </w:rPr>
        <w:t xml:space="preserve">come quello preventivo e di gestione, sia altri meccanismi di controlli utilizzati nella P.A., come i controlli a campione in casi non previsti dalle norme)”. </w:t>
      </w:r>
    </w:p>
    <w:p w14:paraId="2880AE66"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Negli Enti locali, il D.L. </w:t>
      </w:r>
      <w:r w:rsidR="005C5002">
        <w:rPr>
          <w:rFonts w:ascii="Book Antiqua" w:hAnsi="Book Antiqua" w:cs="Book Antiqua"/>
          <w:sz w:val="24"/>
          <w:szCs w:val="24"/>
        </w:rPr>
        <w:t xml:space="preserve">n. </w:t>
      </w:r>
      <w:r w:rsidRPr="00F536F3">
        <w:rPr>
          <w:rFonts w:ascii="Book Antiqua" w:hAnsi="Book Antiqua" w:cs="Book Antiqua"/>
          <w:sz w:val="24"/>
          <w:szCs w:val="24"/>
        </w:rPr>
        <w:t>174/2012, convertito in Legge n. 213/2012, costituisce la chiave di volta dell’attività di controllo, utilizzando i principi di stampo aziendalistico derivanti dal D.</w:t>
      </w:r>
      <w:r w:rsidR="005D2833">
        <w:rPr>
          <w:rFonts w:ascii="Book Antiqua" w:hAnsi="Book Antiqua" w:cs="Book Antiqua"/>
          <w:sz w:val="24"/>
          <w:szCs w:val="24"/>
        </w:rPr>
        <w:t xml:space="preserve"> </w:t>
      </w:r>
      <w:r w:rsidRPr="00F536F3">
        <w:rPr>
          <w:rFonts w:ascii="Book Antiqua" w:hAnsi="Book Antiqua" w:cs="Book Antiqua"/>
          <w:sz w:val="24"/>
          <w:szCs w:val="24"/>
        </w:rPr>
        <w:t xml:space="preserve">Lgs. </w:t>
      </w:r>
      <w:r w:rsidR="005C5002">
        <w:rPr>
          <w:rFonts w:ascii="Book Antiqua" w:hAnsi="Book Antiqua" w:cs="Book Antiqua"/>
          <w:sz w:val="24"/>
          <w:szCs w:val="24"/>
        </w:rPr>
        <w:t xml:space="preserve">n. </w:t>
      </w:r>
      <w:r w:rsidRPr="00F536F3">
        <w:rPr>
          <w:rFonts w:ascii="Book Antiqua" w:hAnsi="Book Antiqua" w:cs="Book Antiqua"/>
          <w:sz w:val="24"/>
          <w:szCs w:val="24"/>
        </w:rPr>
        <w:t xml:space="preserve">150/2009, ai fini di rendere più trasparente l’attività amministrativa, monitorando il grado di realizzazione degli obiettivi, i risultati raggiunti e le risorse utilizzate sulla base di un auspicato, ma forse mai realizzato, passaggio da un’amministrazione per atti ad un’amministrazione per risultato. </w:t>
      </w:r>
    </w:p>
    <w:p w14:paraId="6BAF4FD3"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L’originario art. 147 del Testo unico degli Enti locali (D.</w:t>
      </w:r>
      <w:r w:rsidR="005D2833">
        <w:rPr>
          <w:rFonts w:ascii="Book Antiqua" w:hAnsi="Book Antiqua" w:cs="Book Antiqua"/>
          <w:sz w:val="24"/>
          <w:szCs w:val="24"/>
        </w:rPr>
        <w:t xml:space="preserve"> </w:t>
      </w:r>
      <w:r w:rsidRPr="00F536F3">
        <w:rPr>
          <w:rFonts w:ascii="Book Antiqua" w:hAnsi="Book Antiqua" w:cs="Book Antiqua"/>
          <w:sz w:val="24"/>
          <w:szCs w:val="24"/>
        </w:rPr>
        <w:t xml:space="preserve">Lgs. </w:t>
      </w:r>
      <w:r w:rsidR="005C5002">
        <w:rPr>
          <w:rFonts w:ascii="Book Antiqua" w:hAnsi="Book Antiqua" w:cs="Book Antiqua"/>
          <w:sz w:val="24"/>
          <w:szCs w:val="24"/>
        </w:rPr>
        <w:t xml:space="preserve">n. </w:t>
      </w:r>
      <w:r w:rsidRPr="00F536F3">
        <w:rPr>
          <w:rFonts w:ascii="Book Antiqua" w:hAnsi="Book Antiqua" w:cs="Book Antiqua"/>
          <w:sz w:val="24"/>
          <w:szCs w:val="24"/>
        </w:rPr>
        <w:t>267/2000) riproponeva le quattro forme di controllo previste dal D.</w:t>
      </w:r>
      <w:r w:rsidR="005D2833">
        <w:rPr>
          <w:rFonts w:ascii="Book Antiqua" w:hAnsi="Book Antiqua" w:cs="Book Antiqua"/>
          <w:sz w:val="24"/>
          <w:szCs w:val="24"/>
        </w:rPr>
        <w:t xml:space="preserve"> </w:t>
      </w:r>
      <w:r w:rsidRPr="00F536F3">
        <w:rPr>
          <w:rFonts w:ascii="Book Antiqua" w:hAnsi="Book Antiqua" w:cs="Book Antiqua"/>
          <w:sz w:val="24"/>
          <w:szCs w:val="24"/>
        </w:rPr>
        <w:t xml:space="preserve">Lgs. </w:t>
      </w:r>
      <w:r w:rsidR="005C5002">
        <w:rPr>
          <w:rFonts w:ascii="Book Antiqua" w:hAnsi="Book Antiqua" w:cs="Book Antiqua"/>
          <w:sz w:val="24"/>
          <w:szCs w:val="24"/>
        </w:rPr>
        <w:t xml:space="preserve">n. </w:t>
      </w:r>
      <w:r w:rsidRPr="00F536F3">
        <w:rPr>
          <w:rFonts w:ascii="Book Antiqua" w:hAnsi="Book Antiqua" w:cs="Book Antiqua"/>
          <w:sz w:val="24"/>
          <w:szCs w:val="24"/>
        </w:rPr>
        <w:t xml:space="preserve">286/1999, che dispone il Riordino e potenziamento dei meccanismi e strumenti di monitoraggio e valutazione dei costi, dei rendimenti e dei risultati dell’attività svolta dalle amministrazioni pubbliche, a norma dell’art. 11 Legge n. 59 del 19973 lasciando poi all’autonomia normativa ed organizzativa degli Enti locali il compito di individuare gli strumenti e le metodologie necessari e disciplinando in modo più puntuale e dettagliato il solo controllo di gestione; </w:t>
      </w:r>
    </w:p>
    <w:p w14:paraId="3F964A83"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Il D.L. </w:t>
      </w:r>
      <w:r w:rsidR="005C5002">
        <w:rPr>
          <w:rFonts w:ascii="Book Antiqua" w:hAnsi="Book Antiqua" w:cs="Book Antiqua"/>
          <w:sz w:val="24"/>
          <w:szCs w:val="24"/>
        </w:rPr>
        <w:t xml:space="preserve">n. </w:t>
      </w:r>
      <w:r w:rsidRPr="00F536F3">
        <w:rPr>
          <w:rFonts w:ascii="Book Antiqua" w:hAnsi="Book Antiqua" w:cs="Book Antiqua"/>
          <w:sz w:val="24"/>
          <w:szCs w:val="24"/>
        </w:rPr>
        <w:t xml:space="preserve">174/2012 modifica l’art. 147 e provvede a rafforzare e riordinare il sistema dei controlli interni negli Enti locali, individuando tra gli obiettivi fondamentali quelli di: 1) verificare, attraverso il controllo di gestione, l’efficacia, l’efficienza e l’economicità dell’azione amministrativa, al fine di ottimizzare, anche mediante tempestivi interventi correttivi, il </w:t>
      </w:r>
      <w:r w:rsidRPr="00F536F3">
        <w:rPr>
          <w:rFonts w:ascii="Book Antiqua" w:hAnsi="Book Antiqua" w:cs="Book Antiqua"/>
          <w:sz w:val="24"/>
          <w:szCs w:val="24"/>
        </w:rPr>
        <w:lastRenderedPageBreak/>
        <w:t xml:space="preserve">rapporto tra obiettivi e azioni realizzate, nonché tra risorse impiegate e risultati ottenuti; 2) valutare l’adeguatezza delle scelte compiute in sede di attuazione dei piani, dei programmi e degli altri strumenti di determinazione dell’indirizzo politico, in termini di congruenza tra risultati conseguiti e obiettivi predefiniti; 3) garantire il costante controllo degli equilibri finanziari della gestione di competenza, della gestione dei residui e di quella di cassa, anche ai fini del rispetto degli obiettivi del patto di stabilità interno, tramite l’attività di coordinamento e di vigilanza da parte del Responsabile del servizio finanziario e il controllo da parte dei Responsabili dei servizi. </w:t>
      </w:r>
    </w:p>
    <w:p w14:paraId="03B55CFC"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Perché l’attività di controllo abbia esito positivo, si rende d’uopo l’esercizio del “controllo incrociato” sull’attività dell’ente, che deriva dalla combinazione del controllo preventivo della regolarità tecnica, amministrativa e contabile, del controllo successivo (a campione) sui singoli atti amministrativi e del controllo di gestione e sulla gestione, oltre ai controlli sulle società partecipate e sui flussi finanziari; correttamente coordinato e monitorato, questo sistema può costituire uno sbarramento al manifestarsi di episodi corruttivi, che si verificano nel momento in cui i controlli non sono costituiti o</w:t>
      </w:r>
      <w:r>
        <w:rPr>
          <w:rFonts w:ascii="Book Antiqua" w:hAnsi="Book Antiqua" w:cs="Book Antiqua"/>
          <w:sz w:val="24"/>
          <w:szCs w:val="24"/>
        </w:rPr>
        <w:t xml:space="preserve"> esercitati solo formalmente. </w:t>
      </w:r>
    </w:p>
    <w:p w14:paraId="5FBCD768" w14:textId="77777777" w:rsidR="00C40F43" w:rsidRPr="00F536F3" w:rsidRDefault="00C40F43" w:rsidP="00F536F3">
      <w:pPr>
        <w:pStyle w:val="Corpotesto1"/>
        <w:spacing w:before="120"/>
        <w:jc w:val="both"/>
        <w:rPr>
          <w:rFonts w:ascii="Book Antiqua" w:hAnsi="Book Antiqua" w:cs="Book Antiqua"/>
          <w:sz w:val="24"/>
          <w:szCs w:val="24"/>
        </w:rPr>
      </w:pPr>
      <w:r>
        <w:rPr>
          <w:rFonts w:ascii="Book Antiqua" w:hAnsi="Book Antiqua" w:cs="Book Antiqua"/>
          <w:sz w:val="24"/>
          <w:szCs w:val="24"/>
        </w:rPr>
        <w:t>I</w:t>
      </w:r>
      <w:r w:rsidRPr="00F536F3">
        <w:rPr>
          <w:rFonts w:ascii="Book Antiqua" w:hAnsi="Book Antiqua" w:cs="Book Antiqua"/>
          <w:sz w:val="24"/>
          <w:szCs w:val="24"/>
        </w:rPr>
        <w:t xml:space="preserve">l regolamento dei controlli costituisce un mezzo di contrasto adeguato a far fronte alla corruzione intesa sia nella sua accezione penalistica, sia amministrativa; è perciò necessario che il Piano indichi strumenti di controllo non solo formali, ma che tengano conto anche dei comportamenti e delle attività che, di fatto, gli uffici svolgono. </w:t>
      </w:r>
    </w:p>
    <w:p w14:paraId="6AA0A2E5"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L’esistenza e l’intervento del controllo di regolarità amministrativa e contabile riveste un’importanza decisiva nell’ambito dell’attività di controllo ai fini della gestione e prevenzione del rischio corruttivo in quanto, rimasto sostanzialmente intatto dalla riforma dei controlli interni operata dal D.</w:t>
      </w:r>
      <w:r w:rsidR="005D2833">
        <w:rPr>
          <w:rFonts w:ascii="Book Antiqua" w:hAnsi="Book Antiqua" w:cs="Book Antiqua"/>
          <w:sz w:val="24"/>
          <w:szCs w:val="24"/>
        </w:rPr>
        <w:t xml:space="preserve"> </w:t>
      </w:r>
      <w:r w:rsidRPr="00F536F3">
        <w:rPr>
          <w:rFonts w:ascii="Book Antiqua" w:hAnsi="Book Antiqua" w:cs="Book Antiqua"/>
          <w:sz w:val="24"/>
          <w:szCs w:val="24"/>
        </w:rPr>
        <w:t xml:space="preserve">Lgs. </w:t>
      </w:r>
      <w:r w:rsidR="005C5002">
        <w:rPr>
          <w:rFonts w:ascii="Book Antiqua" w:hAnsi="Book Antiqua" w:cs="Book Antiqua"/>
          <w:sz w:val="24"/>
          <w:szCs w:val="24"/>
        </w:rPr>
        <w:t xml:space="preserve">n. </w:t>
      </w:r>
      <w:r w:rsidRPr="00F536F3">
        <w:rPr>
          <w:rFonts w:ascii="Book Antiqua" w:hAnsi="Book Antiqua" w:cs="Book Antiqua"/>
          <w:sz w:val="24"/>
          <w:szCs w:val="24"/>
        </w:rPr>
        <w:t xml:space="preserve">150/2009, si basa, sia in fase preventiva, sia in fase successiva sulla garanzia di legittimità, regolarità e correttezza dell’azione amministrativa. </w:t>
      </w:r>
    </w:p>
    <w:p w14:paraId="2F961D89"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Come si desume anche dal dettato degli artt. 147 e 147bis del T.U.E.L., il controllo di regolarità non è finalizzato solo alla verifica della legittimità degli atti, ma anche alla trasparenza del procedimento e alla correttezza delle soluzioni adottate (sul piano dell’efficacia, efficienza ed economicità) in base agli elementi raccolti dai risultati del procedimento stesso. </w:t>
      </w:r>
    </w:p>
    <w:p w14:paraId="2CF7CB4A"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Il D.L. </w:t>
      </w:r>
      <w:smartTag w:uri="urn:schemas-microsoft-com:office:smarttags" w:element="metricconverter">
        <w:smartTagPr>
          <w:attr w:name="ProductID" w:val="174, in"/>
        </w:smartTagPr>
        <w:r w:rsidRPr="00F536F3">
          <w:rPr>
            <w:rFonts w:ascii="Book Antiqua" w:hAnsi="Book Antiqua" w:cs="Book Antiqua"/>
            <w:sz w:val="24"/>
            <w:szCs w:val="24"/>
          </w:rPr>
          <w:t>174, in</w:t>
        </w:r>
      </w:smartTag>
      <w:r w:rsidRPr="00F536F3">
        <w:rPr>
          <w:rFonts w:ascii="Book Antiqua" w:hAnsi="Book Antiqua" w:cs="Book Antiqua"/>
          <w:sz w:val="24"/>
          <w:szCs w:val="24"/>
        </w:rPr>
        <w:t xml:space="preserve"> linea con il processo di sensibilizzazione riguardo il tema di prevenzione della corruzione (si ricordi che ha preceduto di un solo mese l’approvazione della Legge 190) nella Pubblica Amministrazione, ha dato impulso al rispetto della legalità negli Enti locali conferendo alla figura del</w:t>
      </w:r>
      <w:r>
        <w:rPr>
          <w:rFonts w:ascii="Book Antiqua" w:hAnsi="Book Antiqua" w:cs="Book Antiqua"/>
          <w:sz w:val="24"/>
          <w:szCs w:val="24"/>
        </w:rPr>
        <w:t xml:space="preserve"> Segretario comunale</w:t>
      </w:r>
      <w:r w:rsidRPr="00F536F3">
        <w:rPr>
          <w:rFonts w:ascii="Book Antiqua" w:hAnsi="Book Antiqua" w:cs="Book Antiqua"/>
          <w:sz w:val="24"/>
          <w:szCs w:val="24"/>
        </w:rPr>
        <w:t xml:space="preserve"> un ruolo centrale nel nuovo sistema dei controlli interni finalizzati a garantire la regolarità amministrativa e contabile negli atti, in un’ottica di prevenzione ed eventuale denuncia del reato di corruzione nelle sue varie accezioni. </w:t>
      </w:r>
    </w:p>
    <w:p w14:paraId="393EAA67" w14:textId="77777777" w:rsidR="00C40F4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La modalità di svolgimento di questo controllo viene effettuata tramite un’operazione congiunta tra soggetti in forma a volte concorrente, a volte complementare: a questo scopo il Segretario, il Responsabile del servizio economico e finanziario e il Collegio dei revisori sono individuati come Responsabili per lo </w:t>
      </w:r>
      <w:r>
        <w:rPr>
          <w:rFonts w:ascii="Book Antiqua" w:hAnsi="Book Antiqua" w:cs="Book Antiqua"/>
          <w:sz w:val="24"/>
          <w:szCs w:val="24"/>
        </w:rPr>
        <w:t>svolgimento di questa funzione.</w:t>
      </w:r>
    </w:p>
    <w:p w14:paraId="341C0710" w14:textId="77777777" w:rsidR="00C40F43" w:rsidRPr="00F536F3" w:rsidRDefault="00C40F43" w:rsidP="00F536F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N</w:t>
      </w:r>
      <w:r w:rsidRPr="00F536F3">
        <w:rPr>
          <w:rFonts w:ascii="Book Antiqua" w:hAnsi="Book Antiqua" w:cs="Book Antiqua"/>
          <w:sz w:val="24"/>
          <w:szCs w:val="24"/>
        </w:rPr>
        <w:t xml:space="preserve">egli Enti locali tale forma di controllo è stata sempre svolta attraverso il parere di regolarità tecnica e contabile di cui all’art. 49 del T.U. il quale, come modificato dal D.L. </w:t>
      </w:r>
      <w:r w:rsidR="005C5002">
        <w:rPr>
          <w:rFonts w:ascii="Book Antiqua" w:hAnsi="Book Antiqua" w:cs="Book Antiqua"/>
          <w:sz w:val="24"/>
          <w:szCs w:val="24"/>
        </w:rPr>
        <w:t xml:space="preserve">n. </w:t>
      </w:r>
      <w:r w:rsidRPr="00F536F3">
        <w:rPr>
          <w:rFonts w:ascii="Book Antiqua" w:hAnsi="Book Antiqua" w:cs="Book Antiqua"/>
          <w:sz w:val="24"/>
          <w:szCs w:val="24"/>
        </w:rPr>
        <w:t>174, prevede che il parere del Responsabile di ragioneria sulle proposte di deliberazione della Giunta e del Consiglio comunale, che non siano mero atto di indirizzo, debba essere richiesto nel momento in cui l’approvazione della proposta comporti riflessi diretti o indiretti sulla situazione economico finanziaria o sul patrimonio dell’ente, obbli</w:t>
      </w:r>
      <w:r>
        <w:rPr>
          <w:rFonts w:ascii="Book Antiqua" w:hAnsi="Book Antiqua" w:cs="Book Antiqua"/>
          <w:sz w:val="24"/>
          <w:szCs w:val="24"/>
        </w:rPr>
        <w:t xml:space="preserve">gando gli organi di cui sopra </w:t>
      </w:r>
      <w:r w:rsidRPr="00F536F3">
        <w:rPr>
          <w:rFonts w:ascii="Book Antiqua" w:hAnsi="Book Antiqua" w:cs="Book Antiqua"/>
          <w:sz w:val="24"/>
          <w:szCs w:val="24"/>
        </w:rPr>
        <w:t xml:space="preserve">a fornire un’adeguata motivazione, nel testo della deliberazione, del motivo per cui non si sono adeguati al parere, assumendosi, in questo caso, l’intera responsabilità delle conseguenze della deliberazione5. </w:t>
      </w:r>
    </w:p>
    <w:p w14:paraId="3247BBE4"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Con il nuovo art. 147, il sistema dei controlli punta, complessivamente, alla garanzia della legalità amministrativa, incorniciando nell’art. 147bis il controllo di regolarità amministrativa e contabile ed isolandolo dal resto dei controlli interni allo scopo di garantire la legittimità, la regolarità e la correttezza dell’attività amministrativa; l’articolo appena citato introduce una specifica disciplina del controllo di regolarità amministrativa, che sarà svolto secondo modalità in linea con l’autonomia organizzativa dell’ente sotto la direzione del Segretario comunale/provinciale e che avrà ad oggetto le determinazioni di impegno di spesa, i contratti e gli altri atti amministrativi scelti tramite motivate tecniche a campionamento; in particolare, l’art. 147bis configura il controllo in questione come avente carattere preventivo e successivo all’acquisizione di quegli atti e provvedimenti amministrativi che si possono rivelare come indici o strumenti di possibili illeciti o ipotesi di corruzione. </w:t>
      </w:r>
    </w:p>
    <w:p w14:paraId="04FFF3D2"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Nella fase preventiva della formazione dell’atto, il controllo è effettuato da ogni Responsabile di servizio ed è esercitato attraverso il rilascio del parere di regolarità tecnica che comprova la regolarità e la correttezza dell’azione amministrativa, mentre il controllo contabile è effettuato dal Responsabile del servizio finanziario ed è esercitato attraverso il rilascio del parere di regolarità contabile e del visto attestante la copertura finanziaria. </w:t>
      </w:r>
    </w:p>
    <w:p w14:paraId="6A397888"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Nella sua fase successiva, il controllo è assicurato secondo principi generali di revisione aziendale e modalità definite nell’ambito dell’autonomia organizzativa dell’ente, sotto la direzione del Segretario e in base alla normativa vigente. </w:t>
      </w:r>
    </w:p>
    <w:p w14:paraId="39D1F0EB"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I risultati del controllo sono trasmessi periodicamente dal Segretario ai Responsabili dei servizi, a</w:t>
      </w:r>
      <w:r w:rsidR="005C5002">
        <w:rPr>
          <w:rFonts w:ascii="Book Antiqua" w:hAnsi="Book Antiqua" w:cs="Book Antiqua"/>
          <w:sz w:val="24"/>
          <w:szCs w:val="24"/>
        </w:rPr>
        <w:t>l</w:t>
      </w:r>
      <w:r w:rsidRPr="00F536F3">
        <w:rPr>
          <w:rFonts w:ascii="Book Antiqua" w:hAnsi="Book Antiqua" w:cs="Book Antiqua"/>
          <w:sz w:val="24"/>
          <w:szCs w:val="24"/>
        </w:rPr>
        <w:t xml:space="preserve"> Revisor</w:t>
      </w:r>
      <w:r w:rsidR="005C5002">
        <w:rPr>
          <w:rFonts w:ascii="Book Antiqua" w:hAnsi="Book Antiqua" w:cs="Book Antiqua"/>
          <w:sz w:val="24"/>
          <w:szCs w:val="24"/>
        </w:rPr>
        <w:t>e</w:t>
      </w:r>
      <w:r w:rsidRPr="00F536F3">
        <w:rPr>
          <w:rFonts w:ascii="Book Antiqua" w:hAnsi="Book Antiqua" w:cs="Book Antiqua"/>
          <w:sz w:val="24"/>
          <w:szCs w:val="24"/>
        </w:rPr>
        <w:t xml:space="preserve"> dei conti, </w:t>
      </w:r>
      <w:r w:rsidR="005C5002">
        <w:rPr>
          <w:rFonts w:ascii="Book Antiqua" w:hAnsi="Book Antiqua" w:cs="Book Antiqua"/>
          <w:sz w:val="24"/>
          <w:szCs w:val="24"/>
        </w:rPr>
        <w:t>al Nucleo</w:t>
      </w:r>
      <w:r w:rsidRPr="00F536F3">
        <w:rPr>
          <w:rFonts w:ascii="Book Antiqua" w:hAnsi="Book Antiqua" w:cs="Book Antiqua"/>
          <w:sz w:val="24"/>
          <w:szCs w:val="24"/>
        </w:rPr>
        <w:t xml:space="preserve"> di valutazione e al </w:t>
      </w:r>
      <w:r w:rsidR="005C5002">
        <w:rPr>
          <w:rFonts w:ascii="Book Antiqua" w:hAnsi="Book Antiqua" w:cs="Book Antiqua"/>
          <w:sz w:val="24"/>
          <w:szCs w:val="24"/>
        </w:rPr>
        <w:t xml:space="preserve">Presidente del </w:t>
      </w:r>
      <w:r w:rsidRPr="00F536F3">
        <w:rPr>
          <w:rFonts w:ascii="Book Antiqua" w:hAnsi="Book Antiqua" w:cs="Book Antiqua"/>
          <w:sz w:val="24"/>
          <w:szCs w:val="24"/>
        </w:rPr>
        <w:t xml:space="preserve">Consiglio comunale. </w:t>
      </w:r>
    </w:p>
    <w:p w14:paraId="46143658" w14:textId="77777777" w:rsidR="00C40F43" w:rsidRPr="00F536F3" w:rsidRDefault="00C40F43" w:rsidP="00F536F3">
      <w:pPr>
        <w:pStyle w:val="Corpotesto1"/>
        <w:spacing w:before="120"/>
        <w:jc w:val="both"/>
        <w:rPr>
          <w:rFonts w:ascii="Book Antiqua" w:hAnsi="Book Antiqua" w:cs="Book Antiqua"/>
          <w:sz w:val="24"/>
          <w:szCs w:val="24"/>
        </w:rPr>
      </w:pPr>
      <w:r w:rsidRPr="00F536F3">
        <w:rPr>
          <w:rFonts w:ascii="Book Antiqua" w:hAnsi="Book Antiqua" w:cs="Book Antiqua"/>
          <w:sz w:val="24"/>
          <w:szCs w:val="24"/>
        </w:rPr>
        <w:t xml:space="preserve">Nel caso, invece, del servizio economico finanziario, di cui all’art. 153 del T.U., i nuovi articoli 147bis, c. 2, lett. c e 147quinquies attribuiscono lo svolgimento della funzione di controllo degli equilibri finanziari alla direzione ed al coordinamento del Responsabile del servizio finanziario (art. 153, c. 4, T.U.), oltre che alla vigilanza dell’Organo di revisione, con il coinvolgimento attivo degli 8 </w:t>
      </w:r>
    </w:p>
    <w:p w14:paraId="1075B90B" w14:textId="77777777" w:rsidR="00C40F43" w:rsidRDefault="00C40F43" w:rsidP="00F536F3">
      <w:pPr>
        <w:pStyle w:val="Corpotesto1"/>
        <w:spacing w:before="120"/>
        <w:jc w:val="both"/>
        <w:rPr>
          <w:rFonts w:ascii="Book Antiqua" w:hAnsi="Book Antiqua" w:cs="Book Antiqua"/>
          <w:b/>
          <w:bCs/>
          <w:sz w:val="24"/>
          <w:szCs w:val="24"/>
        </w:rPr>
      </w:pPr>
    </w:p>
    <w:p w14:paraId="0F48A421" w14:textId="77777777" w:rsidR="00C40F43" w:rsidRDefault="00C40F43" w:rsidP="00F536F3">
      <w:pPr>
        <w:pStyle w:val="Corpotesto1"/>
        <w:spacing w:before="120"/>
        <w:jc w:val="both"/>
        <w:rPr>
          <w:rFonts w:ascii="Book Antiqua" w:hAnsi="Book Antiqua" w:cs="Book Antiqua"/>
          <w:sz w:val="24"/>
          <w:szCs w:val="24"/>
        </w:rPr>
      </w:pPr>
      <w:r w:rsidRPr="00E002B0">
        <w:rPr>
          <w:rFonts w:ascii="Book Antiqua" w:hAnsi="Book Antiqua" w:cs="Book Antiqua"/>
          <w:b/>
          <w:bCs/>
          <w:sz w:val="24"/>
          <w:szCs w:val="24"/>
        </w:rPr>
        <w:t>6.1  Disciplina dei controlli</w:t>
      </w:r>
      <w:r>
        <w:rPr>
          <w:rFonts w:ascii="Book Antiqua" w:hAnsi="Book Antiqua" w:cs="Book Antiqua"/>
          <w:sz w:val="24"/>
          <w:szCs w:val="24"/>
        </w:rPr>
        <w:t>.</w:t>
      </w:r>
    </w:p>
    <w:p w14:paraId="70CD4440" w14:textId="77777777" w:rsidR="00C40F43" w:rsidRPr="00C15C14" w:rsidRDefault="00C40F43" w:rsidP="00F536F3">
      <w:pPr>
        <w:pStyle w:val="Corpotesto1"/>
        <w:spacing w:before="120"/>
        <w:jc w:val="both"/>
        <w:rPr>
          <w:rFonts w:ascii="Book Antiqua" w:hAnsi="Book Antiqua" w:cs="Book Antiqua"/>
          <w:sz w:val="24"/>
          <w:szCs w:val="24"/>
        </w:rPr>
      </w:pPr>
      <w:r w:rsidRPr="00C15C14">
        <w:rPr>
          <w:rFonts w:ascii="Book Antiqua" w:hAnsi="Book Antiqua" w:cs="Book Antiqua"/>
          <w:sz w:val="24"/>
          <w:szCs w:val="24"/>
        </w:rPr>
        <w:t xml:space="preserve">Il Comune di </w:t>
      </w:r>
      <w:r w:rsidR="003154F6">
        <w:rPr>
          <w:rFonts w:ascii="Book Antiqua" w:hAnsi="Book Antiqua" w:cs="Book Antiqua"/>
          <w:sz w:val="24"/>
          <w:szCs w:val="24"/>
        </w:rPr>
        <w:t>Stornara</w:t>
      </w:r>
      <w:r w:rsidRPr="00C15C14">
        <w:rPr>
          <w:rFonts w:ascii="Book Antiqua" w:hAnsi="Book Antiqua" w:cs="Book Antiqua"/>
          <w:sz w:val="24"/>
          <w:szCs w:val="24"/>
        </w:rPr>
        <w:t xml:space="preserve"> con deliberazione di Consiglio Comunale n. </w:t>
      </w:r>
      <w:r w:rsidR="00DB78BA">
        <w:rPr>
          <w:rFonts w:ascii="Book Antiqua" w:hAnsi="Book Antiqua" w:cs="Book Antiqua"/>
          <w:sz w:val="24"/>
          <w:szCs w:val="24"/>
        </w:rPr>
        <w:t>1 del 30/01/2013</w:t>
      </w:r>
      <w:r w:rsidRPr="00C15C14">
        <w:rPr>
          <w:rFonts w:ascii="Book Antiqua" w:hAnsi="Book Antiqua" w:cs="Book Antiqua"/>
          <w:sz w:val="24"/>
          <w:szCs w:val="24"/>
        </w:rPr>
        <w:t xml:space="preserve"> ha approvato il Regolamento del sistema dei controlli interni ex art. 147, comma 4, del Decreto Lgs n. 267/2000.</w:t>
      </w:r>
    </w:p>
    <w:p w14:paraId="0DC04948" w14:textId="77777777" w:rsidR="00C40F43" w:rsidRPr="00C15C14" w:rsidRDefault="00C40F43" w:rsidP="00F536F3">
      <w:pPr>
        <w:pStyle w:val="Corpotesto1"/>
        <w:spacing w:before="120"/>
        <w:jc w:val="both"/>
        <w:rPr>
          <w:rFonts w:ascii="Book Antiqua" w:hAnsi="Book Antiqua" w:cs="Book Antiqua"/>
          <w:sz w:val="24"/>
          <w:szCs w:val="24"/>
        </w:rPr>
      </w:pPr>
    </w:p>
    <w:p w14:paraId="24C816B7" w14:textId="77777777" w:rsidR="00C40F43" w:rsidRPr="00E002B0" w:rsidRDefault="00C40F43" w:rsidP="00F536F3">
      <w:pPr>
        <w:pStyle w:val="Corpotesto1"/>
        <w:spacing w:before="120"/>
        <w:jc w:val="both"/>
        <w:rPr>
          <w:rFonts w:ascii="Book Antiqua" w:hAnsi="Book Antiqua" w:cs="Book Antiqua"/>
          <w:b/>
          <w:bCs/>
          <w:sz w:val="24"/>
          <w:szCs w:val="24"/>
        </w:rPr>
      </w:pPr>
      <w:r w:rsidRPr="00E002B0">
        <w:rPr>
          <w:rFonts w:ascii="Book Antiqua" w:hAnsi="Book Antiqua" w:cs="Book Antiqua"/>
          <w:b/>
          <w:bCs/>
          <w:sz w:val="24"/>
          <w:szCs w:val="24"/>
        </w:rPr>
        <w:t>6.2 Il controllo successivo di regolarità amministrativa.</w:t>
      </w:r>
    </w:p>
    <w:p w14:paraId="2B1C2FD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controllo successivo di regolarità amministrativa è stato avviato </w:t>
      </w:r>
      <w:r w:rsidR="00DF419E">
        <w:rPr>
          <w:rFonts w:ascii="Book Antiqua" w:hAnsi="Book Antiqua" w:cs="Book Antiqua"/>
          <w:sz w:val="24"/>
          <w:szCs w:val="24"/>
        </w:rPr>
        <w:t xml:space="preserve"> nel  2013 </w:t>
      </w:r>
      <w:r>
        <w:rPr>
          <w:rFonts w:ascii="Book Antiqua" w:hAnsi="Book Antiqua" w:cs="Book Antiqua"/>
          <w:sz w:val="24"/>
          <w:szCs w:val="24"/>
        </w:rPr>
        <w:t xml:space="preserve">con </w:t>
      </w:r>
      <w:r w:rsidR="00DF419E">
        <w:rPr>
          <w:rFonts w:ascii="Book Antiqua" w:hAnsi="Book Antiqua" w:cs="Book Antiqua"/>
          <w:sz w:val="24"/>
          <w:szCs w:val="24"/>
        </w:rPr>
        <w:t>l’Atto organizzativo sui controlli di regolarità amministrativa – Piano operativo di controllo prot. n. 5024 del 2013,</w:t>
      </w:r>
      <w:r w:rsidRPr="00E40991">
        <w:rPr>
          <w:rFonts w:ascii="Book Antiqua" w:hAnsi="Book Antiqua" w:cs="Book Antiqua"/>
          <w:color w:val="FF0000"/>
          <w:sz w:val="24"/>
          <w:szCs w:val="24"/>
        </w:rPr>
        <w:t xml:space="preserve"> </w:t>
      </w:r>
      <w:r w:rsidR="005D2833">
        <w:rPr>
          <w:rFonts w:ascii="Book Antiqua" w:hAnsi="Book Antiqua" w:cs="Book Antiqua"/>
          <w:sz w:val="24"/>
          <w:szCs w:val="24"/>
        </w:rPr>
        <w:t xml:space="preserve">dell’allora Segretario </w:t>
      </w:r>
      <w:r w:rsidR="005D2833" w:rsidRPr="00C4422C">
        <w:rPr>
          <w:rFonts w:ascii="Book Antiqua" w:hAnsi="Book Antiqua" w:cs="Book Antiqua"/>
          <w:sz w:val="24"/>
          <w:szCs w:val="24"/>
        </w:rPr>
        <w:t xml:space="preserve">Generale </w:t>
      </w:r>
      <w:r w:rsidRPr="00C4422C">
        <w:rPr>
          <w:rFonts w:ascii="Book Antiqua" w:hAnsi="Book Antiqua" w:cs="Book Antiqua"/>
          <w:sz w:val="24"/>
          <w:szCs w:val="24"/>
        </w:rPr>
        <w:t>che ne</w:t>
      </w:r>
      <w:r>
        <w:rPr>
          <w:rFonts w:ascii="Book Antiqua" w:hAnsi="Book Antiqua" w:cs="Book Antiqua"/>
          <w:sz w:val="24"/>
          <w:szCs w:val="24"/>
        </w:rPr>
        <w:t xml:space="preserve"> ha definito le modalità operative.</w:t>
      </w:r>
    </w:p>
    <w:p w14:paraId="736512C4" w14:textId="77777777" w:rsidR="005C5002" w:rsidRDefault="005C5002">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Con Verbale n. </w:t>
      </w:r>
      <w:r w:rsidR="005D2833">
        <w:rPr>
          <w:rFonts w:ascii="Book Antiqua" w:hAnsi="Book Antiqua" w:cs="Book Antiqua"/>
          <w:sz w:val="24"/>
          <w:szCs w:val="24"/>
        </w:rPr>
        <w:t>01/2019 prot. n. 5349 del 02/09/2019,</w:t>
      </w:r>
      <w:r>
        <w:rPr>
          <w:rFonts w:ascii="Book Antiqua" w:hAnsi="Book Antiqua" w:cs="Book Antiqua"/>
          <w:sz w:val="24"/>
          <w:szCs w:val="24"/>
        </w:rPr>
        <w:t xml:space="preserve"> l’attuale Segretario Generale ha ampliato la sfera degli atti da sottoporre al controllo successivo di regolarità amministrativa, integrando in tal senso le modalità operative.</w:t>
      </w:r>
    </w:p>
    <w:p w14:paraId="078DCF1C"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Viene esercitato semestralmente</w:t>
      </w:r>
      <w:r w:rsidR="003154F6">
        <w:rPr>
          <w:rFonts w:ascii="Book Antiqua" w:hAnsi="Book Antiqua" w:cs="Book Antiqua"/>
          <w:sz w:val="24"/>
          <w:szCs w:val="24"/>
        </w:rPr>
        <w:t>.</w:t>
      </w:r>
      <w:r w:rsidR="00B648C7">
        <w:rPr>
          <w:rFonts w:ascii="Book Antiqua" w:hAnsi="Book Antiqua" w:cs="Book Antiqua"/>
          <w:sz w:val="24"/>
          <w:szCs w:val="24"/>
        </w:rPr>
        <w:t xml:space="preserve"> </w:t>
      </w:r>
    </w:p>
    <w:p w14:paraId="664F19D8" w14:textId="77777777" w:rsidR="00C40F43" w:rsidRDefault="008457E1">
      <w:pPr>
        <w:pStyle w:val="Corpotesto1"/>
        <w:spacing w:before="120"/>
        <w:jc w:val="both"/>
        <w:rPr>
          <w:rFonts w:ascii="Book Antiqua" w:hAnsi="Book Antiqua" w:cs="Book Antiqua"/>
          <w:sz w:val="24"/>
          <w:szCs w:val="24"/>
        </w:rPr>
      </w:pPr>
      <w:r>
        <w:rPr>
          <w:rFonts w:ascii="Book Antiqua" w:hAnsi="Book Antiqua" w:cs="Book Antiqua"/>
          <w:sz w:val="24"/>
          <w:szCs w:val="24"/>
        </w:rPr>
        <w:t>Il Segretario ha</w:t>
      </w:r>
      <w:r w:rsidR="00C40F43" w:rsidRPr="00DF419E">
        <w:rPr>
          <w:rFonts w:ascii="Book Antiqua" w:hAnsi="Book Antiqua" w:cs="Book Antiqua"/>
          <w:sz w:val="24"/>
          <w:szCs w:val="24"/>
        </w:rPr>
        <w:t xml:space="preserve"> valuta</w:t>
      </w:r>
      <w:r>
        <w:rPr>
          <w:rFonts w:ascii="Book Antiqua" w:hAnsi="Book Antiqua" w:cs="Book Antiqua"/>
          <w:sz w:val="24"/>
          <w:szCs w:val="24"/>
        </w:rPr>
        <w:t>to di procedere a</w:t>
      </w:r>
      <w:r w:rsidR="00C40F43" w:rsidRPr="00DF419E">
        <w:rPr>
          <w:rFonts w:ascii="Book Antiqua" w:hAnsi="Book Antiqua" w:cs="Book Antiqua"/>
          <w:sz w:val="24"/>
          <w:szCs w:val="24"/>
        </w:rPr>
        <w:t>l rafforzamento del suddetto controllo, ampliando la platea degli atti da sottoporre al medesimo, sempre con il sistema del campionamento</w:t>
      </w:r>
      <w:bookmarkStart w:id="39" w:name="_Toc405477356"/>
      <w:r w:rsidR="005D2833">
        <w:rPr>
          <w:rFonts w:ascii="Book Antiqua" w:hAnsi="Book Antiqua" w:cs="Book Antiqua"/>
          <w:sz w:val="24"/>
          <w:szCs w:val="24"/>
        </w:rPr>
        <w:t>.</w:t>
      </w:r>
    </w:p>
    <w:p w14:paraId="039F67E9" w14:textId="77777777" w:rsidR="005D2833" w:rsidRDefault="005D2833">
      <w:pPr>
        <w:pStyle w:val="Corpotesto1"/>
        <w:spacing w:before="120"/>
        <w:jc w:val="both"/>
        <w:rPr>
          <w:rFonts w:ascii="Book Antiqua" w:hAnsi="Book Antiqua" w:cs="Book Antiqua"/>
          <w:sz w:val="24"/>
          <w:szCs w:val="24"/>
        </w:rPr>
      </w:pPr>
    </w:p>
    <w:bookmarkEnd w:id="39"/>
    <w:p w14:paraId="15621377"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 xml:space="preserve">7. Indicazione dei criteri di rotazione del personale  </w:t>
      </w:r>
    </w:p>
    <w:p w14:paraId="6E916A1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intende adeguare il proprio ordinamento alle previsioni di cui all'art. 16, comma 1, lett. I-quater), del Decreto Legislativo </w:t>
      </w:r>
      <w:r w:rsidR="0056075F">
        <w:rPr>
          <w:rFonts w:ascii="Book Antiqua" w:hAnsi="Book Antiqua" w:cs="Book Antiqua"/>
          <w:sz w:val="24"/>
          <w:szCs w:val="24"/>
        </w:rPr>
        <w:t xml:space="preserve">n. </w:t>
      </w:r>
      <w:r>
        <w:rPr>
          <w:rFonts w:ascii="Book Antiqua" w:hAnsi="Book Antiqua" w:cs="Book Antiqua"/>
          <w:sz w:val="24"/>
          <w:szCs w:val="24"/>
        </w:rPr>
        <w:t>165/2001, in modo da assicurare la prevenzione della corruzione mediante la tutela anticipata.</w:t>
      </w:r>
    </w:p>
    <w:p w14:paraId="5B9FAE2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dotazione organica dell’ente è assai limitata e non consente, di fatto, l’applicazione concreta del criterio della rotazione. </w:t>
      </w:r>
    </w:p>
    <w:p w14:paraId="17E7DD4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Non esistono figure professionali perfettamente fungibili. </w:t>
      </w:r>
    </w:p>
    <w:p w14:paraId="352032C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l’Amministrazione attiverà ogni iniziativa utile (gestioni associate, mobilità, comando, ecc.) per assicurare l’attuazione della misura. </w:t>
      </w:r>
    </w:p>
    <w:p w14:paraId="2F49A5AF" w14:textId="77777777" w:rsidR="00C40F43" w:rsidRDefault="00C40F43">
      <w:pPr>
        <w:pStyle w:val="Corpotesto1"/>
        <w:spacing w:before="120"/>
        <w:jc w:val="both"/>
        <w:rPr>
          <w:rFonts w:ascii="Book Antiqua" w:hAnsi="Book Antiqua" w:cs="Book Antiqua"/>
          <w:sz w:val="24"/>
          <w:szCs w:val="24"/>
        </w:rPr>
      </w:pPr>
    </w:p>
    <w:p w14:paraId="376601C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8. Indicazione delle disposizioni relative al ricorso all'arbitrato con modalità che ne assicurino la pubblicità e la rotazione</w:t>
      </w:r>
    </w:p>
    <w:p w14:paraId="5F5F8CB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L’ente applica, per ogni ipotesi contrattuale, le prescrizioni dell’articolo 1, commi 19-25, della legge</w:t>
      </w:r>
      <w:r w:rsidR="0056075F">
        <w:rPr>
          <w:rFonts w:ascii="Book Antiqua" w:hAnsi="Book Antiqua" w:cs="Book Antiqua"/>
          <w:sz w:val="24"/>
          <w:szCs w:val="24"/>
        </w:rPr>
        <w:t xml:space="preserve"> n. </w:t>
      </w:r>
      <w:r>
        <w:rPr>
          <w:rFonts w:ascii="Book Antiqua" w:hAnsi="Book Antiqua" w:cs="Book Antiqua"/>
          <w:sz w:val="24"/>
          <w:szCs w:val="24"/>
        </w:rPr>
        <w:t xml:space="preserve"> 190/2012 escludendo, in tutti i casi in cui sia possibile, il ricorso all’arbitrato.</w:t>
      </w:r>
    </w:p>
    <w:p w14:paraId="6FA5CBED" w14:textId="77777777" w:rsidR="00C40F43" w:rsidRDefault="00C40F43">
      <w:pPr>
        <w:pStyle w:val="Corpotesto1"/>
        <w:spacing w:before="120"/>
        <w:jc w:val="both"/>
        <w:rPr>
          <w:rFonts w:ascii="Book Antiqua" w:hAnsi="Book Antiqua" w:cs="Book Antiqua"/>
          <w:b/>
          <w:bCs/>
          <w:sz w:val="24"/>
          <w:szCs w:val="24"/>
        </w:rPr>
      </w:pPr>
    </w:p>
    <w:p w14:paraId="468D2A93"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 Incarichi e attività non consentite ai pubblici dipendenti</w:t>
      </w:r>
    </w:p>
    <w:p w14:paraId="30A71D66" w14:textId="77777777" w:rsidR="00C40F43" w:rsidRDefault="00C40F43" w:rsidP="0056075F">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applica sia la dettagliata disciplina del Decreto Legislativo n. 39/2013, dell’articolo 53 del Decreto Legislativo </w:t>
      </w:r>
      <w:r w:rsidR="0099164C">
        <w:rPr>
          <w:rFonts w:ascii="Book Antiqua" w:hAnsi="Book Antiqua" w:cs="Book Antiqua"/>
          <w:sz w:val="24"/>
          <w:szCs w:val="24"/>
        </w:rPr>
        <w:t xml:space="preserve">n. </w:t>
      </w:r>
      <w:r>
        <w:rPr>
          <w:rFonts w:ascii="Book Antiqua" w:hAnsi="Book Antiqua" w:cs="Book Antiqua"/>
          <w:sz w:val="24"/>
          <w:szCs w:val="24"/>
        </w:rPr>
        <w:t>165/2001 e dell’articolo 60 del DPR 3/1957 nonché quella prevista dal Regolamento sulle incompatibilità e sui criteri per le autorizzazioni ai dipendenti allo svolgimento di incarichi a favore di altri soggetti, approvato con deliberazione del</w:t>
      </w:r>
      <w:r w:rsidR="000631FC">
        <w:rPr>
          <w:rFonts w:ascii="Book Antiqua" w:hAnsi="Book Antiqua" w:cs="Book Antiqua"/>
          <w:sz w:val="24"/>
          <w:szCs w:val="24"/>
        </w:rPr>
        <w:t xml:space="preserve">la Giunta </w:t>
      </w:r>
      <w:r w:rsidR="000631FC" w:rsidRPr="008457E1">
        <w:rPr>
          <w:rFonts w:ascii="Book Antiqua" w:hAnsi="Book Antiqua" w:cs="Book Antiqua"/>
          <w:sz w:val="24"/>
          <w:szCs w:val="24"/>
        </w:rPr>
        <w:t xml:space="preserve">Comunale </w:t>
      </w:r>
      <w:r w:rsidRPr="008457E1">
        <w:rPr>
          <w:rFonts w:ascii="Book Antiqua" w:hAnsi="Book Antiqua" w:cs="Book Antiqua"/>
          <w:sz w:val="24"/>
          <w:szCs w:val="24"/>
        </w:rPr>
        <w:t>n.</w:t>
      </w:r>
      <w:r w:rsidR="000631FC" w:rsidRPr="008457E1">
        <w:rPr>
          <w:rFonts w:ascii="Book Antiqua" w:hAnsi="Book Antiqua" w:cs="Book Antiqua"/>
          <w:sz w:val="24"/>
          <w:szCs w:val="24"/>
        </w:rPr>
        <w:t xml:space="preserve"> 26 del 18/03/2014</w:t>
      </w:r>
      <w:r w:rsidR="008457E1">
        <w:rPr>
          <w:rFonts w:ascii="Book Antiqua" w:hAnsi="Book Antiqua" w:cs="Book Antiqua"/>
          <w:sz w:val="24"/>
          <w:szCs w:val="24"/>
        </w:rPr>
        <w:t>.</w:t>
      </w:r>
    </w:p>
    <w:p w14:paraId="161F9D49" w14:textId="77777777" w:rsidR="0056075F" w:rsidRDefault="0056075F">
      <w:pPr>
        <w:pStyle w:val="TitoloB"/>
        <w:keepNext/>
        <w:widowControl w:val="0"/>
        <w:spacing w:after="360" w:line="280" w:lineRule="exact"/>
        <w:ind w:right="0"/>
        <w:jc w:val="both"/>
        <w:outlineLvl w:val="1"/>
        <w:rPr>
          <w:rFonts w:ascii="Book Antiqua" w:hAnsi="Book Antiqua" w:cs="Book Antiqua"/>
          <w:sz w:val="24"/>
          <w:szCs w:val="24"/>
        </w:rPr>
      </w:pPr>
    </w:p>
    <w:p w14:paraId="55E1BB15"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9.1. Elaborazione di direttive per l'attribuzione degli incarichi dirigenziali, con la definizione delle cause ostative al conferimento e verifica dell’insussistenza di cause di incompatibilità</w:t>
      </w:r>
    </w:p>
    <w:p w14:paraId="4FD2EBF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applica con puntualità la già esaustiva e dettagliata disciplina recata dagli articoli 50 comma 10, 107 e 109 del TUEL e dagli articoli 13 – 27 del Decreto Legislativo </w:t>
      </w:r>
      <w:r w:rsidR="0056075F">
        <w:rPr>
          <w:rFonts w:ascii="Book Antiqua" w:hAnsi="Book Antiqua" w:cs="Book Antiqua"/>
          <w:sz w:val="24"/>
          <w:szCs w:val="24"/>
        </w:rPr>
        <w:t xml:space="preserve">n. </w:t>
      </w:r>
      <w:r>
        <w:rPr>
          <w:rFonts w:ascii="Book Antiqua" w:hAnsi="Book Antiqua" w:cs="Book Antiqua"/>
          <w:sz w:val="24"/>
          <w:szCs w:val="24"/>
        </w:rPr>
        <w:t>165/2001 e s</w:t>
      </w:r>
      <w:r w:rsidR="000631FC">
        <w:rPr>
          <w:rFonts w:ascii="Book Antiqua" w:hAnsi="Book Antiqua" w:cs="Book Antiqua"/>
          <w:sz w:val="24"/>
          <w:szCs w:val="24"/>
        </w:rPr>
        <w:t>.</w:t>
      </w:r>
      <w:r>
        <w:rPr>
          <w:rFonts w:ascii="Book Antiqua" w:hAnsi="Book Antiqua" w:cs="Book Antiqua"/>
          <w:sz w:val="24"/>
          <w:szCs w:val="24"/>
        </w:rPr>
        <w:t>m</w:t>
      </w:r>
      <w:r w:rsidR="000631FC">
        <w:rPr>
          <w:rFonts w:ascii="Book Antiqua" w:hAnsi="Book Antiqua" w:cs="Book Antiqua"/>
          <w:sz w:val="24"/>
          <w:szCs w:val="24"/>
        </w:rPr>
        <w:t>.</w:t>
      </w:r>
      <w:r>
        <w:rPr>
          <w:rFonts w:ascii="Book Antiqua" w:hAnsi="Book Antiqua" w:cs="Book Antiqua"/>
          <w:sz w:val="24"/>
          <w:szCs w:val="24"/>
        </w:rPr>
        <w:t xml:space="preserve">i.  </w:t>
      </w:r>
    </w:p>
    <w:p w14:paraId="69B4678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Inoltre, l’ente applica puntualmente le disposizioni del Decreto Legislativo n. 39/2013 ed in particolare l’articolo 20 rubricato: </w:t>
      </w:r>
      <w:r>
        <w:rPr>
          <w:rFonts w:ascii="Book Antiqua" w:hAnsi="Book Antiqua" w:cs="Book Antiqua"/>
          <w:i/>
          <w:iCs/>
          <w:sz w:val="24"/>
          <w:szCs w:val="24"/>
        </w:rPr>
        <w:t>dichiarazione sulla insussistenza di cause di inconferibilità o incompatibilità</w:t>
      </w:r>
      <w:r>
        <w:rPr>
          <w:rFonts w:ascii="Book Antiqua" w:hAnsi="Book Antiqua" w:cs="Book Antiqua"/>
          <w:sz w:val="24"/>
          <w:szCs w:val="24"/>
        </w:rPr>
        <w:t>.</w:t>
      </w:r>
    </w:p>
    <w:p w14:paraId="48F4BAB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Ciascun Responsabile di Settore presenta al Responsabile della prevenzione della corruzione dichiarazione sostitutiva di atto di notorietà, ai sensi del D.P.R. n. 445/2000, di assenza di sentenze di  condanna, anche non passate in giudicato, per i reati previsti nel capo I del titolo II del libro secondo del codice penale.</w:t>
      </w:r>
    </w:p>
    <w:p w14:paraId="6FAB4D40"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Ciascun Responsabile acquisisce medesima dichiarazione sostitutiva, di cui al precedente punto 1, del personale, se presente nel proprio settore, assegnato alla gestione delle risorse finanziarie, all'acquisizione di beni, servizi e forniture, nonché alla concessione o all'erogazione di sovvenzioni, contributi, sussidi, ausili finanziari o attribuzioni di vantaggi economici a soggetti pubblici e privati e le trasmette al responsabile della prevenzione della corruzione.</w:t>
      </w:r>
    </w:p>
    <w:p w14:paraId="19BF837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Ciascun Responsabile acquisisce medesima dichiarazione da parte dei commissari delle commissioni per la scelta del contraente per l'affidamento di lavori, forniture e servizi, per la concessione o l'erogazione di sovvenzioni, contributi, sussidi, ausili finanziari, nonché per l'attribuzione di vantaggi economici di qualunque genere e le trasmette al Responsabile della prevenzione della corruzione; analoga dichiarazione deve essere richiesta nel caso di nuove nomine.</w:t>
      </w:r>
    </w:p>
    <w:p w14:paraId="63243A5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Ciascun Responsabile di Settore presenta al Responsabile della prevenzione della corruzione dichiarazione sostitutiva di atto di notorietà, ai sensi del DPR n. 445/2000, circa l’insussistenza di cause di inconferibilità dell’incarico o incompatibilità di cui al D. Lgs. n. 39/2013, aggiornando la propria posizione in caso di variazione, fermo restando la comunicazione annuale sull’insussistenza di una delle cause di incompatibilità ai sensi dell’art. 20, comma 2, del D. Lgs. n. 39/2013.</w:t>
      </w:r>
    </w:p>
    <w:p w14:paraId="7FDECC9B" w14:textId="77777777" w:rsidR="00C40F43" w:rsidRDefault="00C40F43">
      <w:pPr>
        <w:pStyle w:val="Corpotesto1"/>
        <w:spacing w:before="120"/>
        <w:jc w:val="both"/>
        <w:rPr>
          <w:rFonts w:ascii="Book Antiqua" w:hAnsi="Book Antiqua" w:cs="Book Antiqua"/>
          <w:b/>
          <w:bCs/>
          <w:sz w:val="24"/>
          <w:szCs w:val="24"/>
        </w:rPr>
      </w:pPr>
    </w:p>
    <w:p w14:paraId="215C4E92"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9.2. Definizione di modalità per verificare il rispetto del divieto di svolgere attività incompatibili a seguito della cessazione del rapporto</w:t>
      </w:r>
    </w:p>
    <w:p w14:paraId="6D3EFF0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190/2012 ha integrato l’articolo 53 del Decreto Legislativo </w:t>
      </w:r>
      <w:r w:rsidR="0099164C">
        <w:rPr>
          <w:rFonts w:ascii="Book Antiqua" w:hAnsi="Book Antiqua" w:cs="Book Antiqua"/>
          <w:sz w:val="24"/>
          <w:szCs w:val="24"/>
        </w:rPr>
        <w:t xml:space="preserve">n. </w:t>
      </w:r>
      <w:r>
        <w:rPr>
          <w:rFonts w:ascii="Book Antiqua" w:hAnsi="Book Antiqua" w:cs="Book Antiqua"/>
          <w:sz w:val="24"/>
          <w:szCs w:val="24"/>
        </w:rPr>
        <w:t>165/2001 con un nuovo comma il 16-</w:t>
      </w:r>
      <w:r>
        <w:rPr>
          <w:rFonts w:ascii="Book Antiqua" w:hAnsi="Book Antiqua" w:cs="Book Antiqua"/>
          <w:i/>
          <w:iCs/>
          <w:sz w:val="24"/>
          <w:szCs w:val="24"/>
        </w:rPr>
        <w:t>ter</w:t>
      </w:r>
      <w:r>
        <w:rPr>
          <w:rFonts w:ascii="Book Antiqua" w:hAnsi="Book Antiqua" w:cs="Book Antiqua"/>
          <w:sz w:val="24"/>
          <w:szCs w:val="24"/>
        </w:rPr>
        <w:t xml:space="preserve"> per contenere il rischio di situazioni di corruzione connesse all'impiego del dipendente pubblico successivamente alla cessazione del suo rapporto di lavoro. </w:t>
      </w:r>
    </w:p>
    <w:p w14:paraId="24CB383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lastRenderedPageBreak/>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2337788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Eventuali contratti conclusi e gli incarichi conferiti in violazione del divieto sono nulli. </w:t>
      </w:r>
    </w:p>
    <w:p w14:paraId="2218C7B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E’ fatto divieto ai soggetti privati che li hanno conclusi o conferiti di contrattare con le pubbliche amministrazioni per i successivi tre anni, con obbligo di restituzione dei compensi eventualmente percepiti e accertati ad essi riferiti.</w:t>
      </w:r>
    </w:p>
    <w:p w14:paraId="2BB3639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1BFF9D9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norma limita la libertà negoziale del dipendente per un determinato periodo successivo alla cessazione del rapporto per eliminare la </w:t>
      </w:r>
      <w:r>
        <w:rPr>
          <w:rFonts w:ascii="Book Antiqua" w:hAnsi="Book Antiqua" w:cs="Book Antiqua"/>
          <w:i/>
          <w:iCs/>
          <w:sz w:val="24"/>
          <w:szCs w:val="24"/>
        </w:rPr>
        <w:t>"convenienza"</w:t>
      </w:r>
      <w:r>
        <w:rPr>
          <w:rFonts w:ascii="Book Antiqua" w:hAnsi="Book Antiqua" w:cs="Book Antiqua"/>
          <w:sz w:val="24"/>
          <w:szCs w:val="24"/>
        </w:rPr>
        <w:t xml:space="preserve"> di eventuali accordi fraudolenti.</w:t>
      </w:r>
    </w:p>
    <w:p w14:paraId="384CD975"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Pertanto, ogni contraente e appaltatore dell’ente, all’atto della stipulazione del contratto deve rendere una dichiarazioni, ai sensi del DPR </w:t>
      </w:r>
      <w:r w:rsidR="0099164C">
        <w:rPr>
          <w:rFonts w:ascii="Book Antiqua" w:hAnsi="Book Antiqua" w:cs="Book Antiqua"/>
          <w:sz w:val="24"/>
          <w:szCs w:val="24"/>
        </w:rPr>
        <w:t xml:space="preserve">n. </w:t>
      </w:r>
      <w:r>
        <w:rPr>
          <w:rFonts w:ascii="Book Antiqua" w:hAnsi="Book Antiqua" w:cs="Book Antiqua"/>
          <w:sz w:val="24"/>
          <w:szCs w:val="24"/>
        </w:rPr>
        <w:t>445/2000, circa l’inesistenza di contratti di lavoro o rapporti di collaborazione vietati a norma del comma  16-</w:t>
      </w:r>
      <w:r>
        <w:rPr>
          <w:rFonts w:ascii="Book Antiqua" w:hAnsi="Book Antiqua" w:cs="Book Antiqua"/>
          <w:i/>
          <w:iCs/>
          <w:sz w:val="24"/>
          <w:szCs w:val="24"/>
        </w:rPr>
        <w:t>ter</w:t>
      </w:r>
      <w:r>
        <w:rPr>
          <w:rFonts w:ascii="Book Antiqua" w:hAnsi="Book Antiqua" w:cs="Book Antiqua"/>
          <w:sz w:val="24"/>
          <w:szCs w:val="24"/>
        </w:rPr>
        <w:t xml:space="preserve"> del </w:t>
      </w:r>
      <w:r w:rsidR="0099164C">
        <w:rPr>
          <w:rFonts w:ascii="Book Antiqua" w:hAnsi="Book Antiqua" w:cs="Book Antiqua"/>
          <w:sz w:val="24"/>
          <w:szCs w:val="24"/>
        </w:rPr>
        <w:t>D</w:t>
      </w:r>
      <w:r>
        <w:rPr>
          <w:rFonts w:ascii="Book Antiqua" w:hAnsi="Book Antiqua" w:cs="Book Antiqua"/>
          <w:sz w:val="24"/>
          <w:szCs w:val="24"/>
        </w:rPr>
        <w:t>.</w:t>
      </w:r>
      <w:r w:rsidR="0099164C">
        <w:rPr>
          <w:rFonts w:ascii="Book Antiqua" w:hAnsi="Book Antiqua" w:cs="Book Antiqua"/>
          <w:sz w:val="24"/>
          <w:szCs w:val="24"/>
        </w:rPr>
        <w:t xml:space="preserve"> L</w:t>
      </w:r>
      <w:r>
        <w:rPr>
          <w:rFonts w:ascii="Book Antiqua" w:hAnsi="Book Antiqua" w:cs="Book Antiqua"/>
          <w:sz w:val="24"/>
          <w:szCs w:val="24"/>
        </w:rPr>
        <w:t>gs. 165/2001 e s</w:t>
      </w:r>
      <w:r w:rsidR="00AD206C">
        <w:rPr>
          <w:rFonts w:ascii="Book Antiqua" w:hAnsi="Book Antiqua" w:cs="Book Antiqua"/>
          <w:sz w:val="24"/>
          <w:szCs w:val="24"/>
        </w:rPr>
        <w:t>.</w:t>
      </w:r>
      <w:r>
        <w:rPr>
          <w:rFonts w:ascii="Book Antiqua" w:hAnsi="Book Antiqua" w:cs="Book Antiqua"/>
          <w:sz w:val="24"/>
          <w:szCs w:val="24"/>
        </w:rPr>
        <w:t>m</w:t>
      </w:r>
      <w:r w:rsidR="00AD206C">
        <w:rPr>
          <w:rFonts w:ascii="Book Antiqua" w:hAnsi="Book Antiqua" w:cs="Book Antiqua"/>
          <w:sz w:val="24"/>
          <w:szCs w:val="24"/>
        </w:rPr>
        <w:t>.</w:t>
      </w:r>
      <w:r>
        <w:rPr>
          <w:rFonts w:ascii="Book Antiqua" w:hAnsi="Book Antiqua" w:cs="Book Antiqua"/>
          <w:sz w:val="24"/>
          <w:szCs w:val="24"/>
        </w:rPr>
        <w:t xml:space="preserve">i. </w:t>
      </w:r>
    </w:p>
    <w:p w14:paraId="773F3B29" w14:textId="77777777" w:rsidR="00C40F43" w:rsidRDefault="00C40F43">
      <w:pPr>
        <w:pStyle w:val="TitoloB"/>
        <w:keepNext/>
        <w:widowControl w:val="0"/>
        <w:spacing w:after="360" w:line="280" w:lineRule="exact"/>
        <w:ind w:right="0"/>
        <w:jc w:val="both"/>
        <w:outlineLvl w:val="1"/>
        <w:rPr>
          <w:rFonts w:ascii="Book Antiqua" w:hAnsi="Book Antiqua" w:cs="Book Antiqua"/>
          <w:sz w:val="28"/>
          <w:szCs w:val="28"/>
        </w:rPr>
      </w:pPr>
    </w:p>
    <w:p w14:paraId="4FCD960B"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9.3. Elaborazione di direttive per effettuare controlli su precedenti penali ai fini dell'attribuzione degli incarichi e dell'assegnazione ad uffici</w:t>
      </w:r>
    </w:p>
    <w:p w14:paraId="1D02117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 legge </w:t>
      </w:r>
      <w:r w:rsidR="00504F58">
        <w:rPr>
          <w:rFonts w:ascii="Book Antiqua" w:hAnsi="Book Antiqua" w:cs="Book Antiqua"/>
          <w:sz w:val="24"/>
          <w:szCs w:val="24"/>
        </w:rPr>
        <w:t xml:space="preserve">n. </w:t>
      </w:r>
      <w:r>
        <w:rPr>
          <w:rFonts w:ascii="Book Antiqua" w:hAnsi="Book Antiqua" w:cs="Book Antiqua"/>
          <w:sz w:val="24"/>
          <w:szCs w:val="24"/>
        </w:rPr>
        <w:t xml:space="preserve">190/2012 ha introdotto delle misure di prevenzione di carattere soggettivo, che anticipano la tutela al momento della formazione degli organi deputati ad assumere decisioni e ad esercitare poteri nelle amministrazioni. </w:t>
      </w:r>
    </w:p>
    <w:p w14:paraId="7364EA8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L’articolo 35-</w:t>
      </w:r>
      <w:r>
        <w:rPr>
          <w:rFonts w:ascii="Book Antiqua" w:hAnsi="Book Antiqua" w:cs="Book Antiqua"/>
          <w:i/>
          <w:iCs/>
          <w:sz w:val="24"/>
          <w:szCs w:val="24"/>
        </w:rPr>
        <w:t>bis</w:t>
      </w:r>
      <w:r>
        <w:rPr>
          <w:rFonts w:ascii="Book Antiqua" w:hAnsi="Book Antiqua" w:cs="Book Antiqua"/>
          <w:sz w:val="24"/>
          <w:szCs w:val="24"/>
        </w:rPr>
        <w:t xml:space="preserve"> del Decreto Legislativo </w:t>
      </w:r>
      <w:r w:rsidR="00504F58">
        <w:rPr>
          <w:rFonts w:ascii="Book Antiqua" w:hAnsi="Book Antiqua" w:cs="Book Antiqua"/>
          <w:sz w:val="24"/>
          <w:szCs w:val="24"/>
        </w:rPr>
        <w:t xml:space="preserve">n. </w:t>
      </w:r>
      <w:r>
        <w:rPr>
          <w:rFonts w:ascii="Book Antiqua" w:hAnsi="Book Antiqua" w:cs="Book Antiqua"/>
          <w:sz w:val="24"/>
          <w:szCs w:val="24"/>
        </w:rPr>
        <w:t xml:space="preserve">165/2001 pone condizioni ostative per la partecipazione a commissioni di concorso o di gara e per lo svolgimento di funzioni direttive in riferimento agli uffici considerati a più elevato rischio di corruzione. </w:t>
      </w:r>
    </w:p>
    <w:p w14:paraId="0186374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La norma in particolare prevede che coloro che siano stati condannati, anche con sentenza non passata in giudicato, per i reati previsti nel Capo I del Titolo II del libro secondo del Codice penale:</w:t>
      </w:r>
    </w:p>
    <w:p w14:paraId="150275FC" w14:textId="77777777"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non possano fare parte, anche con compiti di segreteria, di commissioni per l'accesso o la selezione a pubblici impieghi;</w:t>
      </w:r>
    </w:p>
    <w:p w14:paraId="1A74EEF6" w14:textId="77777777"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 xml:space="preserve">non possano essere assegnati, anche con funzioni direttive, agli uffici preposti alla gestione delle risorse finanziarie, all'acquisizione di beni, servizi e forniture, </w:t>
      </w:r>
    </w:p>
    <w:p w14:paraId="13000B01" w14:textId="77777777"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lastRenderedPageBreak/>
        <w:t>non possano essere assegnati, anche con funzioni direttive, agli uffici preposti alla concessione o all'erogazione di sovvenzioni, contributi, sussidi, ausili finanziari o attribuzioni di vantaggi economici a soggetti pubblici e privati;</w:t>
      </w:r>
    </w:p>
    <w:p w14:paraId="03B2E6F8" w14:textId="77777777" w:rsidR="00C40F43" w:rsidRDefault="00C40F43">
      <w:pPr>
        <w:pStyle w:val="Corpotesto1"/>
        <w:numPr>
          <w:ilvl w:val="0"/>
          <w:numId w:val="21"/>
        </w:numPr>
        <w:spacing w:before="120"/>
        <w:jc w:val="both"/>
        <w:rPr>
          <w:rFonts w:ascii="Book Antiqua" w:hAnsi="Book Antiqua" w:cs="Book Antiqua"/>
          <w:sz w:val="24"/>
          <w:szCs w:val="24"/>
        </w:rPr>
      </w:pPr>
      <w:r>
        <w:rPr>
          <w:rFonts w:ascii="Book Antiqua" w:hAnsi="Book Antiqua" w:cs="Book Antiqua"/>
          <w:sz w:val="24"/>
          <w:szCs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01535967" w14:textId="77777777" w:rsidR="00C40F43" w:rsidRDefault="00C40F43">
      <w:pPr>
        <w:pStyle w:val="Corpotesto1"/>
        <w:spacing w:before="120"/>
        <w:jc w:val="both"/>
        <w:rPr>
          <w:rFonts w:ascii="Book Antiqua" w:hAnsi="Book Antiqua" w:cs="Book Antiqua"/>
          <w:b/>
          <w:bCs/>
          <w:sz w:val="24"/>
          <w:szCs w:val="24"/>
        </w:rPr>
      </w:pPr>
      <w:r>
        <w:rPr>
          <w:rFonts w:ascii="Book Antiqua" w:hAnsi="Book Antiqua" w:cs="Book Antiqua"/>
          <w:sz w:val="24"/>
          <w:szCs w:val="24"/>
        </w:rPr>
        <w:t xml:space="preserve">Pertanto, ogni commissario e/o responsabile all’atto della designazione sarà tenuto a rendere, ai sensi del DPR 445/2000, una dichiarazioni di insussistenza delle condizioni di incompatibilità di cui sopra. </w:t>
      </w:r>
    </w:p>
    <w:p w14:paraId="75998112"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L’ente verifica la veridicità di tutte le suddette dichiarazioni. </w:t>
      </w:r>
    </w:p>
    <w:p w14:paraId="1CF97E06" w14:textId="77777777" w:rsidR="00C40F43" w:rsidRDefault="00C40F43">
      <w:pPr>
        <w:pStyle w:val="Corpotesto1"/>
        <w:spacing w:before="120"/>
        <w:jc w:val="both"/>
        <w:rPr>
          <w:rFonts w:ascii="Book Antiqua" w:hAnsi="Book Antiqua" w:cs="Book Antiqua"/>
          <w:b/>
          <w:bCs/>
          <w:sz w:val="24"/>
          <w:szCs w:val="24"/>
        </w:rPr>
      </w:pPr>
    </w:p>
    <w:p w14:paraId="2A6477C9"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10. Adozione di misure per la tutela del dipendente che effettua segnalazioni di illecito (</w:t>
      </w:r>
      <w:r>
        <w:rPr>
          <w:rFonts w:ascii="Book Antiqua" w:hAnsi="Book Antiqua" w:cs="Book Antiqua"/>
          <w:i/>
          <w:iCs/>
          <w:sz w:val="24"/>
          <w:szCs w:val="24"/>
        </w:rPr>
        <w:t>whistleblower</w:t>
      </w:r>
      <w:r>
        <w:rPr>
          <w:rFonts w:ascii="Book Antiqua" w:hAnsi="Book Antiqua" w:cs="Book Antiqua"/>
          <w:sz w:val="24"/>
          <w:szCs w:val="24"/>
        </w:rPr>
        <w:t>)</w:t>
      </w:r>
    </w:p>
    <w:p w14:paraId="6B54180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nuovo articolo 54-</w:t>
      </w:r>
      <w:r>
        <w:rPr>
          <w:rFonts w:ascii="Book Antiqua" w:hAnsi="Book Antiqua" w:cs="Book Antiqua"/>
          <w:i/>
          <w:iCs/>
          <w:sz w:val="24"/>
          <w:szCs w:val="24"/>
        </w:rPr>
        <w:t>bis</w:t>
      </w:r>
      <w:r>
        <w:rPr>
          <w:rFonts w:ascii="Book Antiqua" w:hAnsi="Book Antiqua" w:cs="Book Antiqua"/>
          <w:sz w:val="24"/>
          <w:szCs w:val="24"/>
        </w:rPr>
        <w:t xml:space="preserve"> del decreto legislativo </w:t>
      </w:r>
      <w:r w:rsidR="00504F58">
        <w:rPr>
          <w:rFonts w:ascii="Book Antiqua" w:hAnsi="Book Antiqua" w:cs="Book Antiqua"/>
          <w:sz w:val="24"/>
          <w:szCs w:val="24"/>
        </w:rPr>
        <w:t xml:space="preserve">n. </w:t>
      </w:r>
      <w:r>
        <w:rPr>
          <w:rFonts w:ascii="Book Antiqua" w:hAnsi="Book Antiqua" w:cs="Book Antiqua"/>
          <w:sz w:val="24"/>
          <w:szCs w:val="24"/>
        </w:rPr>
        <w:t>165/2001, rubricato "</w:t>
      </w:r>
      <w:r>
        <w:rPr>
          <w:rFonts w:ascii="Book Antiqua" w:hAnsi="Book Antiqua" w:cs="Book Antiqua"/>
          <w:i/>
          <w:iCs/>
          <w:sz w:val="24"/>
          <w:szCs w:val="24"/>
        </w:rPr>
        <w:t>Tutela del dipendente pubblico che segnala illeciti</w:t>
      </w:r>
      <w:r>
        <w:rPr>
          <w:rFonts w:ascii="Book Antiqua" w:hAnsi="Book Antiqua" w:cs="Book Antiqua"/>
          <w:sz w:val="24"/>
          <w:szCs w:val="24"/>
        </w:rPr>
        <w:t xml:space="preserve">” (c.d. </w:t>
      </w:r>
      <w:r>
        <w:rPr>
          <w:rFonts w:ascii="Book Antiqua" w:hAnsi="Book Antiqua" w:cs="Book Antiqua"/>
          <w:i/>
          <w:iCs/>
          <w:sz w:val="24"/>
          <w:szCs w:val="24"/>
        </w:rPr>
        <w:t>whistleblower</w:t>
      </w:r>
      <w:r>
        <w:rPr>
          <w:rFonts w:ascii="Book Antiqua" w:hAnsi="Book Antiqua" w:cs="Book Antiqua"/>
          <w:sz w:val="24"/>
          <w:szCs w:val="24"/>
        </w:rPr>
        <w:t xml:space="preserve">), introduce una misura di tutela già in uso presso altri ordinamenti, finalizzata a consentire l'emersione di fattispecie di illecito. </w:t>
      </w:r>
    </w:p>
    <w:p w14:paraId="142BE094" w14:textId="77777777" w:rsidR="00C40F43" w:rsidRDefault="00C40F43">
      <w:pPr>
        <w:pStyle w:val="Style17"/>
        <w:widowControl/>
        <w:spacing w:before="120"/>
        <w:rPr>
          <w:rFonts w:ascii="Book Antiqua" w:hAnsi="Book Antiqua" w:cs="Book Antiqua"/>
        </w:rPr>
      </w:pPr>
      <w:r>
        <w:rPr>
          <w:rFonts w:ascii="Book Antiqua" w:hAnsi="Book Antiqua" w:cs="Book Antiqua"/>
        </w:rPr>
        <w:t xml:space="preserve">Secondo la disciplina del PNA del 2013 (Allegato 1 paragrafo B.12) sono accordate al </w:t>
      </w:r>
      <w:r>
        <w:rPr>
          <w:rFonts w:ascii="Book Antiqua" w:hAnsi="Book Antiqua" w:cs="Book Antiqua"/>
          <w:i/>
          <w:iCs/>
        </w:rPr>
        <w:t>whistleblower</w:t>
      </w:r>
      <w:r>
        <w:rPr>
          <w:rFonts w:ascii="Book Antiqua" w:hAnsi="Book Antiqua" w:cs="Book Antiqua"/>
        </w:rPr>
        <w:t xml:space="preserve"> le seguenti misure di tutela:</w:t>
      </w:r>
    </w:p>
    <w:p w14:paraId="72533B3F" w14:textId="77777777" w:rsidR="00C40F43" w:rsidRDefault="00C40F43">
      <w:pPr>
        <w:pStyle w:val="Style17"/>
        <w:widowControl/>
        <w:numPr>
          <w:ilvl w:val="0"/>
          <w:numId w:val="22"/>
        </w:numPr>
        <w:spacing w:before="120"/>
        <w:jc w:val="left"/>
        <w:rPr>
          <w:rFonts w:ascii="Book Antiqua" w:hAnsi="Book Antiqua" w:cs="Book Antiqua"/>
        </w:rPr>
      </w:pPr>
      <w:r>
        <w:rPr>
          <w:rFonts w:ascii="Book Antiqua" w:hAnsi="Book Antiqua" w:cs="Book Antiqua"/>
        </w:rPr>
        <w:t>la tutela dell'anonimato;</w:t>
      </w:r>
    </w:p>
    <w:p w14:paraId="7E14C38A" w14:textId="77777777" w:rsidR="00C40F43" w:rsidRDefault="00C40F43">
      <w:pPr>
        <w:pStyle w:val="Style17"/>
        <w:widowControl/>
        <w:numPr>
          <w:ilvl w:val="0"/>
          <w:numId w:val="22"/>
        </w:numPr>
        <w:spacing w:before="120"/>
        <w:jc w:val="left"/>
        <w:rPr>
          <w:rFonts w:ascii="Book Antiqua" w:hAnsi="Book Antiqua" w:cs="Book Antiqua"/>
          <w:i/>
          <w:iCs/>
        </w:rPr>
      </w:pPr>
      <w:r>
        <w:rPr>
          <w:rFonts w:ascii="Book Antiqua" w:hAnsi="Book Antiqua" w:cs="Book Antiqua"/>
        </w:rPr>
        <w:t>il divieto di discriminazione</w:t>
      </w:r>
      <w:r>
        <w:rPr>
          <w:rFonts w:ascii="Book Antiqua" w:hAnsi="Book Antiqua" w:cs="Book Antiqua"/>
          <w:i/>
          <w:iCs/>
        </w:rPr>
        <w:t>;</w:t>
      </w:r>
    </w:p>
    <w:p w14:paraId="7D9E7572" w14:textId="77777777" w:rsidR="00C40F43" w:rsidRDefault="00C40F43">
      <w:pPr>
        <w:pStyle w:val="Style17"/>
        <w:widowControl/>
        <w:numPr>
          <w:ilvl w:val="0"/>
          <w:numId w:val="22"/>
        </w:numPr>
        <w:spacing w:before="120"/>
        <w:rPr>
          <w:rFonts w:ascii="Book Antiqua" w:hAnsi="Book Antiqua" w:cs="Book Antiqua"/>
        </w:rPr>
      </w:pPr>
      <w:r>
        <w:rPr>
          <w:rFonts w:ascii="Book Antiqua" w:hAnsi="Book Antiqua" w:cs="Book Antiqua"/>
        </w:rPr>
        <w:t>la previsione che la denuncia sia sottratta al diritto di accesso (fatta esclusione delle ipotesi eccezionali descritte nel comma 2 del nuovo art. 54-</w:t>
      </w:r>
      <w:r>
        <w:rPr>
          <w:rFonts w:ascii="Book Antiqua" w:hAnsi="Book Antiqua" w:cs="Book Antiqua"/>
          <w:i/>
          <w:iCs/>
        </w:rPr>
        <w:t>bis</w:t>
      </w:r>
      <w:r>
        <w:rPr>
          <w:rFonts w:ascii="Book Antiqua" w:hAnsi="Book Antiqua" w:cs="Book Antiqua"/>
        </w:rPr>
        <w:t xml:space="preserve">). </w:t>
      </w:r>
    </w:p>
    <w:p w14:paraId="430CA168"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legge 190/2012 ha aggiunto al d.lgs. 165/2001 l’articolo 54-</w:t>
      </w:r>
      <w:r>
        <w:rPr>
          <w:rFonts w:ascii="Book Antiqua" w:hAnsi="Book Antiqua" w:cs="Book Antiqua"/>
          <w:i/>
          <w:iCs/>
          <w:sz w:val="24"/>
          <w:szCs w:val="24"/>
        </w:rPr>
        <w:t>bis</w:t>
      </w:r>
      <w:r>
        <w:rPr>
          <w:rFonts w:ascii="Book Antiqua" w:hAnsi="Book Antiqua" w:cs="Book Antiqua"/>
          <w:sz w:val="24"/>
          <w:szCs w:val="24"/>
        </w:rPr>
        <w:t xml:space="preserve">.  </w:t>
      </w:r>
    </w:p>
    <w:p w14:paraId="5698EA85"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 norma prevede che il pubblico dipendente che denunci all'autorità giudiziaria o alla Corte dei conti, o all'ANAC, ovvero riferisca al proprio superiore gerarchico condotte illecite di cui sia venuto a conoscenza in ragione del rapporto di lavoro, non possa</w:t>
      </w:r>
      <w:r>
        <w:rPr>
          <w:rFonts w:ascii="Book Antiqua" w:hAnsi="Book Antiqua" w:cs="Book Antiqua"/>
          <w:i/>
          <w:iCs/>
          <w:sz w:val="24"/>
          <w:szCs w:val="24"/>
        </w:rPr>
        <w:t xml:space="preserve"> “essere sanzionato, licenziato o sottoposto ad una misura discriminatoria, diretta o indiretta, avente effetti sulle condizioni di lavoro per motivi collegati direttamente o indirettamente alla denuncia</w:t>
      </w:r>
      <w:r>
        <w:rPr>
          <w:rFonts w:ascii="Book Antiqua" w:hAnsi="Book Antiqua" w:cs="Book Antiqua"/>
          <w:sz w:val="24"/>
          <w:szCs w:val="24"/>
        </w:rPr>
        <w:t>”.</w:t>
      </w:r>
    </w:p>
    <w:p w14:paraId="4369E50E"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L’articolo 54-</w:t>
      </w:r>
      <w:r>
        <w:rPr>
          <w:rFonts w:ascii="Book Antiqua" w:hAnsi="Book Antiqua" w:cs="Book Antiqua"/>
          <w:i/>
          <w:iCs/>
          <w:sz w:val="24"/>
          <w:szCs w:val="24"/>
        </w:rPr>
        <w:t>bis</w:t>
      </w:r>
      <w:r>
        <w:rPr>
          <w:rFonts w:ascii="Book Antiqua" w:hAnsi="Book Antiqua" w:cs="Book Antiqua"/>
          <w:sz w:val="24"/>
          <w:szCs w:val="24"/>
        </w:rPr>
        <w:t xml:space="preserve"> delinea una “</w:t>
      </w:r>
      <w:r>
        <w:rPr>
          <w:rFonts w:ascii="Book Antiqua" w:hAnsi="Book Antiqua" w:cs="Book Antiqua"/>
          <w:i/>
          <w:iCs/>
          <w:sz w:val="24"/>
          <w:szCs w:val="24"/>
        </w:rPr>
        <w:t>protezione generale ed astratta</w:t>
      </w:r>
      <w:r>
        <w:rPr>
          <w:rFonts w:ascii="Book Antiqua" w:hAnsi="Book Antiqua" w:cs="Book Antiqua"/>
          <w:sz w:val="24"/>
          <w:szCs w:val="24"/>
        </w:rPr>
        <w:t xml:space="preserve">” che, secondo ANAC, deve essere completata con concrete misure di tutela del dipendente. Tutela che, in ogni caso, deve essere assicurata da tutti i soggetti che ricevono la segnalazione. </w:t>
      </w:r>
    </w:p>
    <w:p w14:paraId="508523C6"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1EBA4D08"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lastRenderedPageBreak/>
        <w:t>Il PNA impone alle pubbliche amministrazioni, di cui all’art. 1 co. 2 del d.lgs. 165/2001, l’assunzione dei “</w:t>
      </w:r>
      <w:r>
        <w:rPr>
          <w:rFonts w:ascii="Book Antiqua" w:hAnsi="Book Antiqua" w:cs="Book Antiqua"/>
          <w:i/>
          <w:iCs/>
          <w:sz w:val="24"/>
          <w:szCs w:val="24"/>
        </w:rPr>
        <w:t>necessari accorgimenti tecnici per dare attuazione alla tutela del dipendente che effettua le segnalazioni</w:t>
      </w:r>
      <w:r>
        <w:rPr>
          <w:rFonts w:ascii="Book Antiqua" w:hAnsi="Book Antiqua" w:cs="Book Antiqua"/>
          <w:sz w:val="24"/>
          <w:szCs w:val="24"/>
        </w:rPr>
        <w:t xml:space="preserve">”. </w:t>
      </w:r>
    </w:p>
    <w:p w14:paraId="6C29E72C" w14:textId="77777777" w:rsidR="00C40F43" w:rsidRDefault="00C40F43">
      <w:pPr>
        <w:pStyle w:val="Paragrafoelenco1"/>
        <w:spacing w:before="120"/>
        <w:ind w:left="0"/>
        <w:jc w:val="both"/>
        <w:rPr>
          <w:rFonts w:ascii="Book Antiqua" w:hAnsi="Book Antiqua" w:cs="Book Antiqua"/>
          <w:sz w:val="24"/>
          <w:szCs w:val="24"/>
        </w:rPr>
      </w:pPr>
      <w:r>
        <w:rPr>
          <w:rFonts w:ascii="Book Antiqua" w:hAnsi="Book Antiqua" w:cs="Book Antiqua"/>
          <w:sz w:val="24"/>
          <w:szCs w:val="24"/>
        </w:rPr>
        <w:t xml:space="preserve">Le misure di tutela del </w:t>
      </w:r>
      <w:r>
        <w:rPr>
          <w:rFonts w:ascii="Book Antiqua" w:hAnsi="Book Antiqua" w:cs="Book Antiqua"/>
          <w:i/>
          <w:iCs/>
          <w:sz w:val="24"/>
          <w:szCs w:val="24"/>
        </w:rPr>
        <w:t>whistleblower</w:t>
      </w:r>
      <w:r>
        <w:rPr>
          <w:rFonts w:ascii="Book Antiqua" w:hAnsi="Book Antiqua" w:cs="Book Antiqua"/>
          <w:sz w:val="24"/>
          <w:szCs w:val="24"/>
        </w:rPr>
        <w:t xml:space="preserve"> devono essere implementate, “</w:t>
      </w:r>
      <w:r>
        <w:rPr>
          <w:rFonts w:ascii="Book Antiqua" w:hAnsi="Book Antiqua" w:cs="Book Antiqua"/>
          <w:i/>
          <w:iCs/>
          <w:sz w:val="24"/>
          <w:szCs w:val="24"/>
        </w:rPr>
        <w:t>con tempestività</w:t>
      </w:r>
      <w:r>
        <w:rPr>
          <w:rFonts w:ascii="Book Antiqua" w:hAnsi="Book Antiqua" w:cs="Book Antiqua"/>
          <w:sz w:val="24"/>
          <w:szCs w:val="24"/>
        </w:rPr>
        <w:t>”, attraverso il Piano triennale di prevenzione della corruzione (PTPC).</w:t>
      </w:r>
    </w:p>
    <w:p w14:paraId="1E9676D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modeste dimensioni della dotazione organica dell’ente sono tali da rendere sostanzialmente difficile, se non impossibile, la tutela dell’anonimato del </w:t>
      </w:r>
      <w:r>
        <w:rPr>
          <w:rFonts w:ascii="Book Antiqua" w:hAnsi="Book Antiqua" w:cs="Book Antiqua"/>
          <w:i/>
          <w:iCs/>
          <w:sz w:val="24"/>
          <w:szCs w:val="24"/>
        </w:rPr>
        <w:t xml:space="preserve">whistleblower. </w:t>
      </w:r>
    </w:p>
    <w:p w14:paraId="0D594F9A"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ogni caso, i soggetti destinatari delle segnalazioni sono tenuti al segreto ed </w:t>
      </w:r>
      <w:r w:rsidR="00511174">
        <w:rPr>
          <w:rFonts w:ascii="Book Antiqua" w:hAnsi="Book Antiqua" w:cs="Book Antiqua"/>
          <w:sz w:val="24"/>
          <w:szCs w:val="24"/>
        </w:rPr>
        <w:t>al</w:t>
      </w:r>
      <w:r>
        <w:rPr>
          <w:rFonts w:ascii="Book Antiqua" w:hAnsi="Book Antiqua" w:cs="Book Antiqua"/>
          <w:sz w:val="24"/>
          <w:szCs w:val="24"/>
        </w:rPr>
        <w:t xml:space="preserve"> massimo riserbo. </w:t>
      </w:r>
    </w:p>
    <w:p w14:paraId="364F7D5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tal fine eventuali segnalazioni di illeciti possono essere effettuate con l’invio di una </w:t>
      </w:r>
      <w:r w:rsidR="00511174">
        <w:rPr>
          <w:rFonts w:ascii="Book Antiqua" w:hAnsi="Book Antiqua" w:cs="Book Antiqua"/>
          <w:sz w:val="24"/>
          <w:szCs w:val="24"/>
        </w:rPr>
        <w:t>PEC</w:t>
      </w:r>
      <w:r>
        <w:rPr>
          <w:rFonts w:ascii="Book Antiqua" w:hAnsi="Book Antiqua" w:cs="Book Antiqua"/>
          <w:sz w:val="24"/>
          <w:szCs w:val="24"/>
        </w:rPr>
        <w:t xml:space="preserve"> nell’indirizzo </w:t>
      </w:r>
      <w:r w:rsidR="00511174">
        <w:rPr>
          <w:rFonts w:ascii="Book Antiqua" w:hAnsi="Book Antiqua" w:cs="Book Antiqua"/>
          <w:sz w:val="24"/>
          <w:szCs w:val="24"/>
        </w:rPr>
        <w:t>del Segretario Generale,</w:t>
      </w:r>
      <w:r>
        <w:rPr>
          <w:rFonts w:ascii="Book Antiqua" w:hAnsi="Book Antiqua" w:cs="Book Antiqua"/>
          <w:sz w:val="24"/>
          <w:szCs w:val="24"/>
        </w:rPr>
        <w:t xml:space="preserve"> </w:t>
      </w:r>
      <w:r w:rsidRPr="00D8655E">
        <w:rPr>
          <w:rFonts w:ascii="Book Antiqua" w:hAnsi="Book Antiqua" w:cs="Book Antiqua"/>
          <w:sz w:val="24"/>
          <w:szCs w:val="24"/>
        </w:rPr>
        <w:t>al quale può accedere, soltanto il Responsabile anticorruzione</w:t>
      </w:r>
      <w:r w:rsidR="00511174" w:rsidRPr="00D8655E">
        <w:rPr>
          <w:rFonts w:ascii="Book Antiqua" w:hAnsi="Book Antiqua" w:cs="Book Antiqua"/>
          <w:sz w:val="24"/>
          <w:szCs w:val="24"/>
        </w:rPr>
        <w:t xml:space="preserve"> o attraverso la piattaforma dell’ANAC appositamente scaricata sul sito istituzionale dell’Ente</w:t>
      </w:r>
      <w:r w:rsidRPr="00D8655E">
        <w:rPr>
          <w:rFonts w:ascii="Book Antiqua" w:hAnsi="Book Antiqua" w:cs="Book Antiqua"/>
          <w:sz w:val="24"/>
          <w:szCs w:val="24"/>
        </w:rPr>
        <w:t>.</w:t>
      </w:r>
    </w:p>
    <w:p w14:paraId="22886DD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Segretario Generale, infatti, in qualità di Responsabile anticorruzione garantisce il rispetto delle misure di tutela di cui ai punti  precedenti.</w:t>
      </w:r>
    </w:p>
    <w:p w14:paraId="66EB8968"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Le specifiche tutele del dipendente che segnala illeciti sono contenute nel Codice di Comportamento del Comune di </w:t>
      </w:r>
      <w:r w:rsidR="003154F6">
        <w:rPr>
          <w:rFonts w:ascii="Book Antiqua" w:hAnsi="Book Antiqua" w:cs="Book Antiqua"/>
          <w:sz w:val="24"/>
          <w:szCs w:val="24"/>
        </w:rPr>
        <w:t>Stornara</w:t>
      </w:r>
      <w:r>
        <w:rPr>
          <w:rFonts w:ascii="Book Antiqua" w:hAnsi="Book Antiqua" w:cs="Book Antiqua"/>
          <w:sz w:val="24"/>
          <w:szCs w:val="24"/>
        </w:rPr>
        <w:t>.</w:t>
      </w:r>
    </w:p>
    <w:p w14:paraId="7503379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Vengono applicati inoltre con puntualità e precisione i paragrafi B.12.1, B.12.2 e B.12.3 dell’Allegato 1 del PNA 2013:</w:t>
      </w:r>
    </w:p>
    <w:p w14:paraId="17798443"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w:t>
      </w:r>
      <w:r>
        <w:rPr>
          <w:rFonts w:ascii="Book Antiqua" w:hAnsi="Book Antiqua" w:cs="Book Antiqua"/>
          <w:b/>
          <w:bCs/>
          <w:i/>
          <w:iCs/>
          <w:sz w:val="24"/>
          <w:szCs w:val="24"/>
        </w:rPr>
        <w:t>B.12.1 - Anonimato</w:t>
      </w:r>
      <w:r>
        <w:rPr>
          <w:rFonts w:ascii="Book Antiqua" w:hAnsi="Book Antiqua" w:cs="Book Antiqua"/>
          <w:i/>
          <w:iCs/>
          <w:sz w:val="24"/>
          <w:szCs w:val="24"/>
        </w:rPr>
        <w:t>.</w:t>
      </w:r>
    </w:p>
    <w:p w14:paraId="2BD3CC7E"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ratio della norma è quella di evitare che il dipendente ometta di effettuare segnalazioni di illecito per il timore di subire conseguenze pregiudizievoli.</w:t>
      </w:r>
    </w:p>
    <w:p w14:paraId="7758C28E"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norma tutela l'anonimato facendo specifico riferimento al procedimento disciplinare. Tuttavia, l'identità del segnalante deve essere protetta in ogni contesto successivo alla segnalazione.</w:t>
      </w:r>
    </w:p>
    <w:p w14:paraId="232CB80D"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Per quanto riguarda lo specifico contesto del procedimento disciplinare, l'identità del segnalante può essere rivelata all'autorità disciplinare e all'incolpato nei seguenti casi:</w:t>
      </w:r>
    </w:p>
    <w:p w14:paraId="059D84F2"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consenso del segnalante;</w:t>
      </w:r>
    </w:p>
    <w:p w14:paraId="0701F090"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14:paraId="70768413"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14:paraId="0DB5BCD9"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 xml:space="preserve">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w:t>
      </w:r>
      <w:r>
        <w:rPr>
          <w:rFonts w:ascii="Book Antiqua" w:hAnsi="Book Antiqua" w:cs="Book Antiqua"/>
          <w:i/>
          <w:iCs/>
          <w:sz w:val="24"/>
          <w:szCs w:val="24"/>
        </w:rPr>
        <w:lastRenderedPageBreak/>
        <w:t>determinati (es.: indicazione di nominativi o qualifiche particolari, menzione di uffici specifici, procedimenti o eventi particolari, ecc.).</w:t>
      </w:r>
    </w:p>
    <w:p w14:paraId="101A92B2"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14:paraId="667A838A"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b/>
          <w:bCs/>
          <w:i/>
          <w:iCs/>
          <w:sz w:val="24"/>
          <w:szCs w:val="24"/>
        </w:rPr>
        <w:t>B.12.2 - Il divieto di discriminazione nei confronti del whistleblower</w:t>
      </w:r>
      <w:r>
        <w:rPr>
          <w:rFonts w:ascii="Book Antiqua" w:hAnsi="Book Antiqua" w:cs="Book Antiqua"/>
          <w:i/>
          <w:iCs/>
          <w:sz w:val="24"/>
          <w:szCs w:val="24"/>
        </w:rPr>
        <w:t>.</w:t>
      </w:r>
    </w:p>
    <w:p w14:paraId="05152CEA"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14:paraId="1868B014"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Il dipendente che ritiene di aver subito una discriminazione per il fatto di aver effettuato una segnalazione di illecito:</w:t>
      </w:r>
    </w:p>
    <w:p w14:paraId="0337A30C"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14:paraId="0876A42F"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all'U.P.D.; l'U.P.D., per i procedimenti di propria competenza, valuta la sussistenza degli estremi per avviare il procedimento disciplinare nei confronti del dipendente che ha operato la discriminazione,</w:t>
      </w:r>
    </w:p>
    <w:p w14:paraId="4A85419E"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all'Ufficio del contenzioso dell'amministrazione; l'Ufficio del contenzioso valuta la sussistenza degli estremi per esercitare in giudizio l'azione di risarcimento per lesione dell'immagine della pubblica amministrazione;</w:t>
      </w:r>
    </w:p>
    <w:p w14:paraId="7533311D"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all'Ispettorato della funzione pubblica; l'Ispettorato della funzione pubblica valuta la necessità di avviare un'ispezione al fine di acquisire ulteriori elementi per le successive determinazioni;</w:t>
      </w:r>
    </w:p>
    <w:p w14:paraId="47F01793"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14:paraId="60C54DEC"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14:paraId="0C4B49AE"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può agire in giudizio nei confronti del dipendente che ha operato la discriminazione e dell'amministrazione per ottenere</w:t>
      </w:r>
    </w:p>
    <w:p w14:paraId="3F563DC0"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un provvedimento giudiziale d'urgenza finalizzato alla cessazione della misura discriminatoria e/o al ripristino immediato della situazione precedente;</w:t>
      </w:r>
    </w:p>
    <w:p w14:paraId="6A8BC8A9"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lastRenderedPageBreak/>
        <w:t>l'annullamento davanti al T.A.R. dell'eventuale provvedimento amministrativo illegittimo e/o, se del caso, la sua disapplicazione da parte del Tribunale del lavoro e la condanna nel merito per le controversie in cui è parte il personale c.d. contrattualizzato;</w:t>
      </w:r>
    </w:p>
    <w:p w14:paraId="0F9DFA67"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i/>
          <w:iCs/>
          <w:sz w:val="24"/>
          <w:szCs w:val="24"/>
        </w:rPr>
        <w:t>il risarcimento del danno patrimoniale e non patrimoniale conseguente alla discriminazione.</w:t>
      </w:r>
    </w:p>
    <w:p w14:paraId="3A9BF053" w14:textId="77777777" w:rsidR="00C40F43" w:rsidRDefault="00C40F43">
      <w:pPr>
        <w:pStyle w:val="Corpotesto1"/>
        <w:spacing w:before="120"/>
        <w:jc w:val="both"/>
        <w:rPr>
          <w:rFonts w:ascii="Book Antiqua" w:hAnsi="Book Antiqua" w:cs="Book Antiqua"/>
          <w:b/>
          <w:bCs/>
          <w:i/>
          <w:iCs/>
          <w:sz w:val="24"/>
          <w:szCs w:val="24"/>
        </w:rPr>
      </w:pPr>
      <w:r>
        <w:rPr>
          <w:rFonts w:ascii="Book Antiqua" w:hAnsi="Book Antiqua" w:cs="Book Antiqua"/>
          <w:b/>
          <w:bCs/>
          <w:i/>
          <w:iCs/>
          <w:sz w:val="24"/>
          <w:szCs w:val="24"/>
        </w:rPr>
        <w:t>B.12.3 Sottrazione al diritto di accesso.</w:t>
      </w:r>
    </w:p>
    <w:p w14:paraId="0B5F6EC1"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i/>
          <w:iCs/>
          <w:sz w:val="24"/>
          <w:szCs w:val="24"/>
        </w:rPr>
        <w:t xml:space="preserve">Il documento non può essere oggetto di visione né di estrazione di copia da parte di richiedenti, ricadendo nell'ambito delle ipotesi di esclusione di cui all'art. 24, comma 1, lett. a), della l. n. 241 del </w:t>
      </w:r>
      <w:smartTag w:uri="urn:schemas-microsoft-com:office:smarttags" w:element="metricconverter">
        <w:smartTagPr>
          <w:attr w:name="ProductID" w:val="1990. In"/>
        </w:smartTagPr>
        <w:r>
          <w:rPr>
            <w:rFonts w:ascii="Book Antiqua" w:hAnsi="Book Antiqua" w:cs="Book Antiqua"/>
            <w:i/>
            <w:iCs/>
            <w:sz w:val="24"/>
            <w:szCs w:val="24"/>
          </w:rPr>
          <w:t>1990. In</w:t>
        </w:r>
      </w:smartTag>
      <w:r>
        <w:rPr>
          <w:rFonts w:ascii="Book Antiqua" w:hAnsi="Book Antiqua" w:cs="Book Antiqua"/>
          <w:i/>
          <w:iCs/>
          <w:sz w:val="24"/>
          <w:szCs w:val="24"/>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Pr>
            <w:rFonts w:ascii="Book Antiqua" w:hAnsi="Book Antiqua" w:cs="Book Antiqua"/>
            <w:i/>
            <w:iCs/>
            <w:sz w:val="24"/>
            <w:szCs w:val="24"/>
          </w:rPr>
          <w:t>190”</w:t>
        </w:r>
      </w:smartTag>
      <w:r>
        <w:rPr>
          <w:rFonts w:ascii="Book Antiqua" w:hAnsi="Book Antiqua" w:cs="Book Antiqua"/>
          <w:i/>
          <w:iCs/>
          <w:sz w:val="24"/>
          <w:szCs w:val="24"/>
        </w:rPr>
        <w:t>.</w:t>
      </w:r>
    </w:p>
    <w:p w14:paraId="6728AA58" w14:textId="77777777" w:rsidR="00C40F43" w:rsidRDefault="00C40F43">
      <w:pPr>
        <w:pStyle w:val="Corpotesto1"/>
        <w:spacing w:before="120"/>
        <w:jc w:val="both"/>
        <w:rPr>
          <w:rFonts w:ascii="Book Antiqua" w:hAnsi="Book Antiqua" w:cs="Book Antiqua"/>
          <w:b/>
          <w:bCs/>
          <w:sz w:val="24"/>
          <w:szCs w:val="24"/>
        </w:rPr>
      </w:pPr>
    </w:p>
    <w:p w14:paraId="1E1BCFB5"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11. Predisposizione di protocolli di legalità per gli affidamenti</w:t>
      </w:r>
    </w:p>
    <w:p w14:paraId="2BFC0F2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 </w:t>
      </w:r>
      <w:r>
        <w:rPr>
          <w:rFonts w:ascii="Book Antiqua" w:hAnsi="Book Antiqua" w:cs="Book Antiqua"/>
          <w:i/>
          <w:iCs/>
          <w:sz w:val="24"/>
          <w:szCs w:val="24"/>
        </w:rPr>
        <w:t>patti d'integrità</w:t>
      </w:r>
      <w:r>
        <w:rPr>
          <w:rFonts w:ascii="Book Antiqua" w:hAnsi="Book Antiqua" w:cs="Book Antiqua"/>
          <w:sz w:val="24"/>
          <w:szCs w:val="24"/>
        </w:rPr>
        <w:t xml:space="preserve"> ed i </w:t>
      </w:r>
      <w:r>
        <w:rPr>
          <w:rFonts w:ascii="Book Antiqua" w:hAnsi="Book Antiqua" w:cs="Book Antiqua"/>
          <w:i/>
          <w:iCs/>
          <w:sz w:val="24"/>
          <w:szCs w:val="24"/>
        </w:rPr>
        <w:t>protocolli di legalità</w:t>
      </w:r>
      <w:r>
        <w:rPr>
          <w:rFonts w:ascii="Book Antiqua" w:hAnsi="Book Antiqua" w:cs="Book Antiqua"/>
          <w:sz w:val="24"/>
          <w:szCs w:val="24"/>
        </w:rPr>
        <w:t xml:space="preserve"> sono un complesso di condizioni la cui accettazione viene configurata dall’ente, in qualità di stazione appaltante, come presupposto necessario e condizionante la partecipazione dei concorrenti ad una gara di appalto. </w:t>
      </w:r>
    </w:p>
    <w:p w14:paraId="7FDDE7B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w:t>
      </w:r>
      <w:r>
        <w:rPr>
          <w:rFonts w:ascii="Book Antiqua" w:hAnsi="Book Antiqua" w:cs="Book Antiqua"/>
          <w:i/>
          <w:iCs/>
          <w:sz w:val="24"/>
          <w:szCs w:val="24"/>
        </w:rPr>
        <w:t>patto di integrità</w:t>
      </w:r>
      <w:r>
        <w:rPr>
          <w:rFonts w:ascii="Book Antiqua" w:hAnsi="Book Antiqua" w:cs="Book Antiqua"/>
          <w:sz w:val="24"/>
          <w:szCs w:val="24"/>
        </w:rPr>
        <w:t xml:space="preserve"> è un documento che la stazione appaltante richiede ai partecipanti alle gare. </w:t>
      </w:r>
    </w:p>
    <w:p w14:paraId="7F0F392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Permette un controllo reciproco e sanzioni per il caso in cui qualcuno dei partecipanti cerchi di eluderlo. </w:t>
      </w:r>
    </w:p>
    <w:p w14:paraId="0611BAE3"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Si tratta quindi di un complesso di regole di comportamento finalizzate alla prevenzione del fenomeno corruttivo e volte a valorizzare comportamenti eticamente adeguati per tutti i concorrenti.</w:t>
      </w:r>
    </w:p>
    <w:p w14:paraId="713B3ED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14:paraId="08E7075E" w14:textId="77777777" w:rsidR="00C40F43" w:rsidRDefault="00C40F43">
      <w:pPr>
        <w:pStyle w:val="Corpotesto1"/>
        <w:spacing w:before="120"/>
        <w:jc w:val="both"/>
        <w:rPr>
          <w:rFonts w:ascii="Book Antiqua" w:hAnsi="Book Antiqua" w:cs="Book Antiqua"/>
          <w:i/>
          <w:iCs/>
          <w:sz w:val="24"/>
          <w:szCs w:val="24"/>
        </w:rPr>
      </w:pPr>
      <w:r>
        <w:rPr>
          <w:rFonts w:ascii="Book Antiqua" w:hAnsi="Book Antiqua" w:cs="Book Antiqua"/>
          <w:sz w:val="24"/>
          <w:szCs w:val="24"/>
        </w:rPr>
        <w:t xml:space="preserve">Nella determinazione 4/2012 l’AVCP precisava che </w:t>
      </w:r>
      <w:r>
        <w:rPr>
          <w:rFonts w:ascii="Book Antiqua" w:hAnsi="Book Antiqua" w:cs="Book Antiqua"/>
          <w:i/>
          <w:iCs/>
          <w:sz w:val="24"/>
          <w:szCs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2212506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E’ intenzione dell’ente di elaborare patti d'integrità ed i protocolli di legalità da imporre in sede di gara ai concorrenti.  </w:t>
      </w:r>
    </w:p>
    <w:p w14:paraId="33A4570A" w14:textId="77777777" w:rsidR="00C40F43" w:rsidRDefault="00C40F43">
      <w:pPr>
        <w:pStyle w:val="Corpotesto1"/>
        <w:spacing w:before="120"/>
        <w:jc w:val="both"/>
        <w:rPr>
          <w:rFonts w:ascii="Book Antiqua" w:hAnsi="Book Antiqua" w:cs="Book Antiqua"/>
          <w:b/>
          <w:bCs/>
          <w:sz w:val="24"/>
          <w:szCs w:val="24"/>
        </w:rPr>
      </w:pPr>
    </w:p>
    <w:p w14:paraId="42ABF49F"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12. Realizzazione del sistema di monitoraggio del rispetto dei termini, previsti dalla legge o dal regolamento, per la conclusione dei procedimenti</w:t>
      </w:r>
    </w:p>
    <w:p w14:paraId="59D4575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Attraverso il monitoraggio possono emergere eventuali omissioni o ritardi ingiustificati che possono essere sintomo di fenomeni corruttivi. </w:t>
      </w:r>
    </w:p>
    <w:p w14:paraId="4228A8A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sistema di monitoraggio è svolto entro il 30 gennaio di ogni anno attraverso la comunicazione prevista dall’articolo 2, comma 9-quater, della legge n. 241/90.</w:t>
      </w:r>
    </w:p>
    <w:p w14:paraId="2CDB2A5F" w14:textId="77777777" w:rsidR="009A7FE6"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sistema di monitoraggio è attivato inoltre nell’ambito del controllo di gestione dell’ente. </w:t>
      </w:r>
    </w:p>
    <w:p w14:paraId="6EF54338" w14:textId="77777777" w:rsidR="0099164C" w:rsidRDefault="00C40F43" w:rsidP="0099164C">
      <w:pPr>
        <w:pStyle w:val="Corpotesto1"/>
        <w:spacing w:before="120"/>
        <w:jc w:val="both"/>
        <w:rPr>
          <w:rFonts w:ascii="Book Antiqua" w:hAnsi="Book Antiqua" w:cs="Book Antiqua"/>
          <w:sz w:val="24"/>
          <w:szCs w:val="24"/>
        </w:rPr>
      </w:pPr>
      <w:r>
        <w:rPr>
          <w:rFonts w:ascii="Book Antiqua" w:hAnsi="Book Antiqua" w:cs="Book Antiqua"/>
          <w:sz w:val="24"/>
          <w:szCs w:val="24"/>
        </w:rPr>
        <w:t>Taluni parametri di misurazione dei termini procedimentali sono utilizzati anche per finalità di valutazione della performance dei Responsabili e del personale dipendente.</w:t>
      </w:r>
    </w:p>
    <w:p w14:paraId="5220AAD6" w14:textId="77777777" w:rsidR="0099164C" w:rsidRDefault="0099164C" w:rsidP="0099164C">
      <w:pPr>
        <w:pStyle w:val="Corpotesto1"/>
        <w:spacing w:before="120"/>
        <w:jc w:val="both"/>
        <w:rPr>
          <w:rFonts w:ascii="Book Antiqua" w:hAnsi="Book Antiqua" w:cs="Book Antiqua"/>
          <w:sz w:val="24"/>
          <w:szCs w:val="24"/>
        </w:rPr>
      </w:pPr>
    </w:p>
    <w:p w14:paraId="4A46B85F" w14:textId="77777777" w:rsidR="00C40F43" w:rsidRPr="0099164C" w:rsidRDefault="00C40F43" w:rsidP="0099164C">
      <w:pPr>
        <w:pStyle w:val="Corpotesto1"/>
        <w:spacing w:before="120"/>
        <w:jc w:val="both"/>
        <w:rPr>
          <w:rFonts w:ascii="Book Antiqua" w:hAnsi="Book Antiqua" w:cs="Book Antiqua"/>
          <w:b/>
          <w:bCs/>
          <w:sz w:val="24"/>
          <w:szCs w:val="24"/>
        </w:rPr>
      </w:pPr>
      <w:r w:rsidRPr="0099164C">
        <w:rPr>
          <w:rFonts w:ascii="Book Antiqua" w:hAnsi="Book Antiqua" w:cs="Book Antiqua"/>
          <w:b/>
          <w:bCs/>
          <w:sz w:val="24"/>
          <w:szCs w:val="24"/>
        </w:rPr>
        <w:t>13. Previsione di procedure interne che individuino criteri di rotazione nella nomina del RUP e idonee a rilevare l’assenza di conflitto di interessi in capo allo stesso.</w:t>
      </w:r>
    </w:p>
    <w:p w14:paraId="161BEC2E" w14:textId="77777777" w:rsidR="0099164C" w:rsidRDefault="0099164C">
      <w:pPr>
        <w:pStyle w:val="TitoloB"/>
        <w:keepNext/>
        <w:widowControl w:val="0"/>
        <w:spacing w:after="360" w:line="280" w:lineRule="exact"/>
        <w:ind w:right="0"/>
        <w:jc w:val="both"/>
        <w:outlineLvl w:val="1"/>
        <w:rPr>
          <w:rFonts w:ascii="Book Antiqua" w:hAnsi="Book Antiqua" w:cs="Book Antiqua"/>
          <w:b w:val="0"/>
          <w:bCs w:val="0"/>
          <w:sz w:val="24"/>
          <w:szCs w:val="24"/>
        </w:rPr>
      </w:pPr>
    </w:p>
    <w:p w14:paraId="4840681E"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Nei limiti del personale a disposizione i Responsabili di Settore devono attribuire la nomina di RUP attuando criteri di rotazione anche in relazione a situazioni di conflitto di interessi.</w:t>
      </w:r>
    </w:p>
    <w:p w14:paraId="69E724B5"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14. Previsione di criteri atti a prevenire il rischio di corruzione nella selezione del contraente.</w:t>
      </w:r>
    </w:p>
    <w:p w14:paraId="63781D7A"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Nelle procedure di selezione del contraente ogni Responsabile di Settore ha l’obbligo di motivare nella Determina a contrarre sia la scelta della procedura che la scelta del sistema di affidamento adottato ovvero della tipologia contrattuale (es. appalto o concessione)</w:t>
      </w:r>
    </w:p>
    <w:p w14:paraId="120FB67A"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Con specifico riguardo alle procedure negoziate, affidamenti diretti, in economia o comunque sotto soglia comunitaria ogni Responsabile di Settore deve predeterminare i criteri che saranno utilizzati per l’individuazione delle imprese da invitare.</w:t>
      </w:r>
    </w:p>
    <w:p w14:paraId="7FD82209" w14:textId="77777777" w:rsidR="00C40F43"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E’ intenzione dell’ente che ogni Responsabile di Settore elabori elenchi aperti di operatori economici riguardo alle procedure negoziate, affidamenti diretti, in economia o comunque sotto soglia comunitaria con applicazione del principio della rotazione, previa fissazione di criteri generali per l’iscrizione.</w:t>
      </w:r>
    </w:p>
    <w:p w14:paraId="219EAA8F" w14:textId="77777777" w:rsidR="009A7FE6" w:rsidRDefault="00C40F43">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E’ fatto obbligo ad ogni Responsabile di Settore e ad ogni dipendente comunicare al Responsabile per la Prevenzione della Corruzione la presenza di ripetuti affidamenti ai medesimi operatori in un arco temporale pari ad un anno.</w:t>
      </w:r>
    </w:p>
    <w:p w14:paraId="5F01EA04" w14:textId="77777777" w:rsidR="009A7FE6" w:rsidRPr="009A7FE6" w:rsidRDefault="009A7FE6" w:rsidP="009A7FE6">
      <w:pPr>
        <w:pStyle w:val="TitoloB"/>
        <w:keepNext/>
        <w:widowControl w:val="0"/>
        <w:spacing w:after="360" w:line="240" w:lineRule="atLeast"/>
        <w:ind w:right="0"/>
        <w:jc w:val="both"/>
        <w:outlineLvl w:val="1"/>
        <w:rPr>
          <w:rFonts w:ascii="Book Antiqua" w:hAnsi="Book Antiqua" w:cs="Book Antiqua"/>
          <w:sz w:val="24"/>
          <w:szCs w:val="24"/>
        </w:rPr>
      </w:pPr>
      <w:bookmarkStart w:id="40" w:name="_Hlk33115751"/>
      <w:r>
        <w:rPr>
          <w:rFonts w:ascii="Book Antiqua" w:hAnsi="Book Antiqua" w:cs="Book Antiqua"/>
          <w:sz w:val="24"/>
          <w:szCs w:val="24"/>
        </w:rPr>
        <w:t>15</w:t>
      </w:r>
      <w:r w:rsidRPr="009A7FE6">
        <w:rPr>
          <w:rFonts w:ascii="Book Antiqua" w:hAnsi="Book Antiqua" w:cs="Book Antiqua"/>
          <w:sz w:val="24"/>
          <w:szCs w:val="24"/>
        </w:rPr>
        <w:t>. Certificazione antimafia</w:t>
      </w:r>
    </w:p>
    <w:p w14:paraId="677B92E3" w14:textId="77777777" w:rsidR="009A7FE6" w:rsidRDefault="009A7FE6" w:rsidP="009A7FE6">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Nelle procedure negoziate, affidamenti diretti, in economia o comunque sotto soglia </w:t>
      </w:r>
      <w:r>
        <w:rPr>
          <w:rFonts w:ascii="Book Antiqua" w:hAnsi="Book Antiqua" w:cs="Book Antiqua"/>
          <w:b w:val="0"/>
          <w:bCs w:val="0"/>
          <w:sz w:val="24"/>
          <w:szCs w:val="24"/>
        </w:rPr>
        <w:lastRenderedPageBreak/>
        <w:t>comunitaria ogni Responsabile di Settore ogni Responsabile di Settore ha l’obbligo di richiedere la certificazione antimafia, anche sotto forma di autocertificazione.</w:t>
      </w:r>
    </w:p>
    <w:p w14:paraId="0ABEFCD6" w14:textId="77777777" w:rsidR="009A7FE6" w:rsidRDefault="009A7FE6">
      <w:pPr>
        <w:pStyle w:val="TitoloB"/>
        <w:keepNext/>
        <w:widowControl w:val="0"/>
        <w:spacing w:after="360" w:line="280" w:lineRule="exac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A campione sarà poi cura del Responsabile del Settore procedere alla verifica delle autocertificazioni presentate.</w:t>
      </w:r>
    </w:p>
    <w:bookmarkEnd w:id="40"/>
    <w:p w14:paraId="5BF66692" w14:textId="77777777" w:rsidR="00C40F43" w:rsidRDefault="009A7FE6">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16</w:t>
      </w:r>
      <w:r w:rsidR="00C40F43">
        <w:rPr>
          <w:rFonts w:ascii="Book Antiqua" w:hAnsi="Book Antiqua" w:cs="Book Antiqua"/>
          <w:sz w:val="24"/>
          <w:szCs w:val="24"/>
        </w:rPr>
        <w:t>. Realizzazione di un sistema di monitoraggio dei rapporti tra l'amministrazione e i soggetti che con essa stipulano contratti e indicazione delle ulteriori iniziative nell'ambito dei contratti pubblici</w:t>
      </w:r>
    </w:p>
    <w:p w14:paraId="16C9DE2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Il sistema di monitoraggio è attivato nell’ambito del </w:t>
      </w:r>
      <w:r>
        <w:rPr>
          <w:rFonts w:ascii="Book Antiqua" w:hAnsi="Book Antiqua" w:cs="Book Antiqua"/>
          <w:i/>
          <w:iCs/>
          <w:sz w:val="24"/>
          <w:szCs w:val="24"/>
        </w:rPr>
        <w:t>controllo di gestione</w:t>
      </w:r>
      <w:r>
        <w:rPr>
          <w:rFonts w:ascii="Book Antiqua" w:hAnsi="Book Antiqua" w:cs="Book Antiqua"/>
          <w:sz w:val="24"/>
          <w:szCs w:val="24"/>
        </w:rPr>
        <w:t xml:space="preserve"> dell’ente. </w:t>
      </w:r>
    </w:p>
    <w:p w14:paraId="595C8CA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Inoltre, taluni parametri di misurazione dei termini procedimentali sono utilizzati per finalità di valutazione della </w:t>
      </w:r>
      <w:r>
        <w:rPr>
          <w:rFonts w:ascii="Book Antiqua" w:hAnsi="Book Antiqua" w:cs="Book Antiqua"/>
          <w:i/>
          <w:iCs/>
          <w:sz w:val="24"/>
          <w:szCs w:val="24"/>
        </w:rPr>
        <w:t>performance</w:t>
      </w:r>
      <w:r>
        <w:rPr>
          <w:rFonts w:ascii="Book Antiqua" w:hAnsi="Book Antiqua" w:cs="Book Antiqua"/>
          <w:sz w:val="24"/>
          <w:szCs w:val="24"/>
        </w:rPr>
        <w:t xml:space="preserve"> dei Responsabili e del personale dipendente.  </w:t>
      </w:r>
    </w:p>
    <w:p w14:paraId="4E8DDB7B" w14:textId="77777777" w:rsidR="00C40F43" w:rsidRDefault="00C40F43">
      <w:pPr>
        <w:pStyle w:val="Corpotesto1"/>
        <w:spacing w:before="120"/>
        <w:jc w:val="both"/>
        <w:rPr>
          <w:rFonts w:ascii="Book Antiqua" w:hAnsi="Book Antiqua" w:cs="Book Antiqua"/>
          <w:b/>
          <w:bCs/>
          <w:sz w:val="24"/>
          <w:szCs w:val="24"/>
        </w:rPr>
      </w:pPr>
    </w:p>
    <w:p w14:paraId="3329E995" w14:textId="77777777" w:rsidR="00C40F43" w:rsidRDefault="009A7FE6">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17</w:t>
      </w:r>
      <w:r w:rsidR="00C40F43">
        <w:rPr>
          <w:rFonts w:ascii="Book Antiqua" w:hAnsi="Book Antiqua" w:cs="Book Antiqua"/>
          <w:sz w:val="24"/>
          <w:szCs w:val="24"/>
        </w:rPr>
        <w:t>. Indicazione delle iniziative previste nell'ambito dell'erogazione di sovvenzioni, contributi, sussidi, ausili finanziari nonché attribuzione di vantaggi economici di qualunque genere</w:t>
      </w:r>
    </w:p>
    <w:p w14:paraId="69F2C22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Sovvenzioni, contributi, sussidi, ausili finanziari, nonché attribuzioni di vantaggi economici di qualunque genere, sono elargiti esclusivamente alle condizioni e secondo la disciplina del regolamento previsto dall’articolo 12 della legge </w:t>
      </w:r>
      <w:r w:rsidR="00504F58">
        <w:rPr>
          <w:rFonts w:ascii="Book Antiqua" w:hAnsi="Book Antiqua" w:cs="Book Antiqua"/>
          <w:sz w:val="24"/>
          <w:szCs w:val="24"/>
        </w:rPr>
        <w:t xml:space="preserve">n. </w:t>
      </w:r>
      <w:r>
        <w:rPr>
          <w:rFonts w:ascii="Book Antiqua" w:hAnsi="Book Antiqua" w:cs="Book Antiqua"/>
          <w:sz w:val="24"/>
          <w:szCs w:val="24"/>
        </w:rPr>
        <w:t xml:space="preserve">241/1990. </w:t>
      </w:r>
    </w:p>
    <w:p w14:paraId="211062BD"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d’attribuzione/elargizione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oltre che all’albo online e nella sezione “</w:t>
      </w:r>
      <w:r>
        <w:rPr>
          <w:rFonts w:ascii="Book Antiqua" w:hAnsi="Book Antiqua" w:cs="Book Antiqua"/>
          <w:i/>
          <w:iCs/>
          <w:sz w:val="24"/>
          <w:szCs w:val="24"/>
        </w:rPr>
        <w:t>determinazioni/deliberazioni</w:t>
      </w:r>
      <w:r>
        <w:rPr>
          <w:rFonts w:ascii="Book Antiqua" w:hAnsi="Book Antiqua" w:cs="Book Antiqua"/>
          <w:sz w:val="24"/>
          <w:szCs w:val="24"/>
        </w:rPr>
        <w:t>”.</w:t>
      </w:r>
    </w:p>
    <w:p w14:paraId="0CA8A216" w14:textId="77777777" w:rsidR="00C40F43" w:rsidRDefault="00C40F43">
      <w:pPr>
        <w:pStyle w:val="Corpotesto1"/>
        <w:spacing w:before="120"/>
        <w:jc w:val="both"/>
        <w:rPr>
          <w:rFonts w:ascii="Book Antiqua" w:hAnsi="Book Antiqua" w:cs="Book Antiqua"/>
          <w:b/>
          <w:bCs/>
          <w:sz w:val="24"/>
          <w:szCs w:val="24"/>
        </w:rPr>
      </w:pPr>
    </w:p>
    <w:p w14:paraId="3C5EED06"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1</w:t>
      </w:r>
      <w:r w:rsidR="009A7FE6">
        <w:rPr>
          <w:rFonts w:ascii="Book Antiqua" w:hAnsi="Book Antiqua" w:cs="Book Antiqua"/>
          <w:sz w:val="24"/>
          <w:szCs w:val="24"/>
        </w:rPr>
        <w:t xml:space="preserve">8. </w:t>
      </w:r>
      <w:r>
        <w:rPr>
          <w:rFonts w:ascii="Book Antiqua" w:hAnsi="Book Antiqua" w:cs="Book Antiqua"/>
          <w:sz w:val="24"/>
          <w:szCs w:val="24"/>
        </w:rPr>
        <w:t>Indicazione delle iniziative previste nell'ambito di concorsi e selezione del personale</w:t>
      </w:r>
    </w:p>
    <w:p w14:paraId="20B7E084"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 concorsi e le procedure selettive si svolgono secondo le prescrizioni del Decreto Legislativo </w:t>
      </w:r>
      <w:r w:rsidR="00504F58">
        <w:rPr>
          <w:rFonts w:ascii="Book Antiqua" w:hAnsi="Book Antiqua" w:cs="Book Antiqua"/>
          <w:sz w:val="24"/>
          <w:szCs w:val="24"/>
        </w:rPr>
        <w:t xml:space="preserve">n. </w:t>
      </w:r>
      <w:r>
        <w:rPr>
          <w:rFonts w:ascii="Book Antiqua" w:hAnsi="Book Antiqua" w:cs="Book Antiqua"/>
          <w:sz w:val="24"/>
          <w:szCs w:val="24"/>
        </w:rPr>
        <w:t>165/2001 e del Regolamento sull’organizzazione degli Uffici e dei Servizi dell’ente .</w:t>
      </w:r>
    </w:p>
    <w:p w14:paraId="492CD98E"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relativo a concorsi e procedure selettive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xml:space="preserve">”. </w:t>
      </w:r>
    </w:p>
    <w:p w14:paraId="58A2FFDD" w14:textId="77777777" w:rsidR="00C40F43" w:rsidRDefault="00C40F43">
      <w:pPr>
        <w:pStyle w:val="Corpotesto1"/>
        <w:spacing w:before="120"/>
        <w:jc w:val="both"/>
        <w:rPr>
          <w:rFonts w:ascii="Book Antiqua" w:hAnsi="Book Antiqua" w:cs="Book Antiqua"/>
          <w:sz w:val="24"/>
          <w:szCs w:val="24"/>
        </w:rPr>
      </w:pPr>
    </w:p>
    <w:p w14:paraId="003EB4FB" w14:textId="77777777" w:rsidR="00C40F43" w:rsidRPr="00A037C5" w:rsidRDefault="009A7FE6">
      <w:pPr>
        <w:pStyle w:val="Corpotesto1"/>
        <w:spacing w:before="120"/>
        <w:jc w:val="both"/>
        <w:rPr>
          <w:rFonts w:ascii="Book Antiqua" w:hAnsi="Book Antiqua" w:cs="Book Antiqua"/>
          <w:b/>
          <w:sz w:val="24"/>
          <w:szCs w:val="24"/>
        </w:rPr>
      </w:pPr>
      <w:r>
        <w:rPr>
          <w:rFonts w:ascii="Book Antiqua" w:hAnsi="Book Antiqua" w:cs="Book Antiqua"/>
          <w:b/>
          <w:sz w:val="24"/>
          <w:szCs w:val="24"/>
        </w:rPr>
        <w:t>19</w:t>
      </w:r>
      <w:r w:rsidR="00C40F43" w:rsidRPr="00A037C5">
        <w:rPr>
          <w:rFonts w:ascii="Book Antiqua" w:hAnsi="Book Antiqua" w:cs="Book Antiqua"/>
          <w:b/>
          <w:sz w:val="24"/>
          <w:szCs w:val="24"/>
        </w:rPr>
        <w:t>. Indicazione in ordine al conferimento di incarichi e nomine.</w:t>
      </w:r>
    </w:p>
    <w:p w14:paraId="00B19FAF"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Tutti gli incarichi e le nomine, compresi gli incarichi legali saranno attribuiti secondo criteri di imparzialità e concorrenza. </w:t>
      </w:r>
    </w:p>
    <w:p w14:paraId="3947AD48" w14:textId="77777777" w:rsidR="00C40F43" w:rsidRDefault="00C40F43" w:rsidP="00A037C5">
      <w:pPr>
        <w:pStyle w:val="Corpotesto1"/>
        <w:spacing w:before="120"/>
        <w:jc w:val="both"/>
        <w:rPr>
          <w:rFonts w:ascii="Book Antiqua" w:hAnsi="Book Antiqua" w:cs="Book Antiqua"/>
          <w:sz w:val="24"/>
          <w:szCs w:val="24"/>
        </w:rPr>
      </w:pPr>
      <w:r>
        <w:rPr>
          <w:rFonts w:ascii="Book Antiqua" w:hAnsi="Book Antiqua" w:cs="Book Antiqua"/>
          <w:sz w:val="24"/>
          <w:szCs w:val="24"/>
        </w:rPr>
        <w:t>Ogni provvedimento di attribuzione di incarico è prontamente pubblicato sul sito istituzionale dell’ente nella sezione “</w:t>
      </w:r>
      <w:r>
        <w:rPr>
          <w:rFonts w:ascii="Book Antiqua" w:hAnsi="Book Antiqua" w:cs="Book Antiqua"/>
          <w:i/>
          <w:iCs/>
          <w:sz w:val="24"/>
          <w:szCs w:val="24"/>
        </w:rPr>
        <w:t>amministrazione trasparente</w:t>
      </w:r>
      <w:r>
        <w:rPr>
          <w:rFonts w:ascii="Book Antiqua" w:hAnsi="Book Antiqua" w:cs="Book Antiqua"/>
          <w:sz w:val="24"/>
          <w:szCs w:val="24"/>
        </w:rPr>
        <w:t>”, oltre che all’albo online e nella sezione “</w:t>
      </w:r>
      <w:r>
        <w:rPr>
          <w:rFonts w:ascii="Book Antiqua" w:hAnsi="Book Antiqua" w:cs="Book Antiqua"/>
          <w:i/>
          <w:iCs/>
          <w:sz w:val="24"/>
          <w:szCs w:val="24"/>
        </w:rPr>
        <w:t>determinazioni/deliberazioni</w:t>
      </w:r>
      <w:r>
        <w:rPr>
          <w:rFonts w:ascii="Book Antiqua" w:hAnsi="Book Antiqua" w:cs="Book Antiqua"/>
          <w:sz w:val="24"/>
          <w:szCs w:val="24"/>
        </w:rPr>
        <w:t>”.</w:t>
      </w:r>
    </w:p>
    <w:p w14:paraId="0DCF678E" w14:textId="77777777" w:rsidR="00C40F43" w:rsidRDefault="00C40F43">
      <w:pPr>
        <w:pStyle w:val="Corpotesto1"/>
        <w:spacing w:before="120"/>
        <w:jc w:val="both"/>
        <w:rPr>
          <w:rFonts w:ascii="Book Antiqua" w:hAnsi="Book Antiqua" w:cs="Book Antiqua"/>
          <w:sz w:val="24"/>
          <w:szCs w:val="24"/>
        </w:rPr>
      </w:pPr>
    </w:p>
    <w:p w14:paraId="68C47AD1" w14:textId="77777777" w:rsidR="00C40F43" w:rsidRDefault="009A7FE6">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lastRenderedPageBreak/>
        <w:t>20</w:t>
      </w:r>
      <w:r w:rsidR="00C40F43">
        <w:rPr>
          <w:rFonts w:ascii="Book Antiqua" w:hAnsi="Book Antiqua" w:cs="Book Antiqua"/>
          <w:sz w:val="24"/>
          <w:szCs w:val="24"/>
        </w:rPr>
        <w:t>. Indicazione delle iniziative previste nell'ambito delle attività ispettive/organizzazione del sistema di monitoraggio sull'attuazione del PTPC, con individuazione dei referenti, dei tempi e delle modalità di informativa</w:t>
      </w:r>
    </w:p>
    <w:p w14:paraId="54A881A9"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Il monitoraggio circa l’applicazione del presente PTPCT è svolto in autonomia dal Responsabile della prevenzione della corruzione</w:t>
      </w:r>
      <w:r w:rsidR="00252F79">
        <w:rPr>
          <w:rFonts w:ascii="Book Antiqua" w:hAnsi="Book Antiqua" w:cs="Book Antiqua"/>
          <w:sz w:val="24"/>
          <w:szCs w:val="24"/>
        </w:rPr>
        <w:t xml:space="preserve"> </w:t>
      </w:r>
      <w:r>
        <w:rPr>
          <w:rFonts w:ascii="Book Antiqua" w:hAnsi="Book Antiqua" w:cs="Book Antiqua"/>
          <w:sz w:val="24"/>
          <w:szCs w:val="24"/>
        </w:rPr>
        <w:t xml:space="preserve">e della trasparenza. </w:t>
      </w:r>
    </w:p>
    <w:p w14:paraId="5F83132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Ai fini del monitoraggio i Responsabili sono tenuti a collaborare con il Responsabile della prevenzione della corruzione e forniscono ogni informazione che lo stesso ritenga utile.  </w:t>
      </w:r>
    </w:p>
    <w:p w14:paraId="42828214" w14:textId="77777777" w:rsidR="00C40F43" w:rsidRDefault="00C40F43">
      <w:pPr>
        <w:pStyle w:val="Corpotesto1"/>
        <w:spacing w:before="120"/>
        <w:jc w:val="both"/>
        <w:rPr>
          <w:rFonts w:ascii="Book Antiqua" w:hAnsi="Book Antiqua" w:cs="Book Antiqua"/>
          <w:sz w:val="24"/>
          <w:szCs w:val="24"/>
        </w:rPr>
      </w:pPr>
    </w:p>
    <w:p w14:paraId="23C51AF9" w14:textId="77777777" w:rsidR="00C40F43" w:rsidRDefault="009A7FE6">
      <w:pPr>
        <w:pStyle w:val="TitoloB"/>
        <w:keepNext/>
        <w:widowControl w:val="0"/>
        <w:spacing w:after="360" w:line="280" w:lineRule="exact"/>
        <w:ind w:right="0"/>
        <w:jc w:val="both"/>
        <w:outlineLvl w:val="1"/>
        <w:rPr>
          <w:rFonts w:ascii="Book Antiqua" w:hAnsi="Book Antiqua" w:cs="Book Antiqua"/>
          <w:sz w:val="24"/>
          <w:szCs w:val="24"/>
        </w:rPr>
      </w:pPr>
      <w:r>
        <w:rPr>
          <w:rFonts w:ascii="Book Antiqua" w:hAnsi="Book Antiqua" w:cs="Book Antiqua"/>
          <w:sz w:val="24"/>
          <w:szCs w:val="24"/>
        </w:rPr>
        <w:t>21</w:t>
      </w:r>
      <w:r w:rsidR="00C40F43">
        <w:rPr>
          <w:rFonts w:ascii="Book Antiqua" w:hAnsi="Book Antiqua" w:cs="Book Antiqua"/>
          <w:sz w:val="24"/>
          <w:szCs w:val="24"/>
        </w:rPr>
        <w:t xml:space="preserve">. Azioni di sensibilizzazione e rapporto con la società civile </w:t>
      </w:r>
    </w:p>
    <w:p w14:paraId="5BA896E6"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In conformità al PNA del 2013 (pagina 52), l’ente intende pianificare ad attivare misure di sensibilizzazione della cittadinanza finalizzate alla promozione della </w:t>
      </w:r>
      <w:r>
        <w:rPr>
          <w:rFonts w:ascii="Book Antiqua" w:hAnsi="Book Antiqua" w:cs="Book Antiqua"/>
          <w:i/>
          <w:iCs/>
          <w:sz w:val="24"/>
          <w:szCs w:val="24"/>
        </w:rPr>
        <w:t>cultura della legalità</w:t>
      </w:r>
      <w:r>
        <w:rPr>
          <w:rFonts w:ascii="Book Antiqua" w:hAnsi="Book Antiqua" w:cs="Book Antiqua"/>
          <w:sz w:val="24"/>
          <w:szCs w:val="24"/>
        </w:rPr>
        <w:t xml:space="preserve">. </w:t>
      </w:r>
    </w:p>
    <w:p w14:paraId="6DB1EA97"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 xml:space="preserve">A questo fine, una prima azione consiste nel dare efficace comunicazione e diffusione alla strategia di prevenzione dei fenomeni corruttivi impostata e attuata mediante il presente </w:t>
      </w:r>
      <w:r w:rsidRPr="000B1B8C">
        <w:rPr>
          <w:rFonts w:ascii="Book Antiqua" w:hAnsi="Book Antiqua" w:cs="Book Antiqua"/>
          <w:sz w:val="24"/>
          <w:szCs w:val="24"/>
        </w:rPr>
        <w:t>PTCPT</w:t>
      </w:r>
      <w:r w:rsidRPr="00160338">
        <w:rPr>
          <w:rFonts w:ascii="Book Antiqua" w:hAnsi="Book Antiqua" w:cs="Book Antiqua"/>
          <w:color w:val="FF0000"/>
          <w:sz w:val="24"/>
          <w:szCs w:val="24"/>
        </w:rPr>
        <w:t xml:space="preserve"> </w:t>
      </w:r>
      <w:r>
        <w:rPr>
          <w:rFonts w:ascii="Book Antiqua" w:hAnsi="Book Antiqua" w:cs="Book Antiqua"/>
          <w:sz w:val="24"/>
          <w:szCs w:val="24"/>
        </w:rPr>
        <w:t>e alle connesse misure.</w:t>
      </w:r>
    </w:p>
    <w:p w14:paraId="5D81986B" w14:textId="77777777" w:rsidR="00C40F43" w:rsidRDefault="00C40F43">
      <w:pPr>
        <w:pStyle w:val="Corpotesto1"/>
        <w:spacing w:before="120"/>
        <w:jc w:val="both"/>
        <w:rPr>
          <w:rFonts w:ascii="Book Antiqua" w:hAnsi="Book Antiqua" w:cs="Book Antiqua"/>
          <w:sz w:val="24"/>
          <w:szCs w:val="24"/>
        </w:rPr>
      </w:pPr>
      <w:r>
        <w:rPr>
          <w:rFonts w:ascii="Book Antiqua" w:hAnsi="Book Antiqua" w:cs="Book Antiqua"/>
          <w:sz w:val="24"/>
          <w:szCs w:val="24"/>
        </w:rPr>
        <w:t>Considerato che l'azione di prevenzione e contrasto della corruzione richiede un'apertura di credito e di fiducia nella relazione con cittadini, utenti e imprese, che possa nutrirsi anche di un rapporto continuo alimentato dal funzionamento di stabili canali di comunicazione, l’amministrazione dedicherà particolare attenzione alla segnalazione dall’esterno di episodi di cattiva amministrazione, conflitto di interessi, corruzione.</w:t>
      </w:r>
      <w:r>
        <w:t xml:space="preserve"> </w:t>
      </w:r>
    </w:p>
    <w:p w14:paraId="4FC11A8F" w14:textId="77777777" w:rsidR="00C40F43" w:rsidRDefault="00C40F43">
      <w:pPr>
        <w:pStyle w:val="Corpotesto1"/>
        <w:spacing w:before="120"/>
        <w:jc w:val="both"/>
        <w:rPr>
          <w:b/>
          <w:bCs/>
          <w:sz w:val="24"/>
          <w:szCs w:val="24"/>
        </w:rPr>
      </w:pPr>
    </w:p>
    <w:p w14:paraId="3E24CA0C" w14:textId="77777777" w:rsidR="00C40F43" w:rsidRDefault="009A7FE6">
      <w:pPr>
        <w:pStyle w:val="Corpotesto1"/>
        <w:spacing w:before="120"/>
        <w:jc w:val="both"/>
        <w:rPr>
          <w:rFonts w:ascii="Book Antiqua" w:hAnsi="Book Antiqua" w:cs="Book Antiqua"/>
          <w:b/>
          <w:sz w:val="24"/>
          <w:szCs w:val="24"/>
        </w:rPr>
      </w:pPr>
      <w:r>
        <w:rPr>
          <w:rFonts w:ascii="Book Antiqua" w:hAnsi="Book Antiqua" w:cs="Book Antiqua"/>
          <w:b/>
          <w:sz w:val="24"/>
          <w:szCs w:val="24"/>
        </w:rPr>
        <w:t>22</w:t>
      </w:r>
      <w:r w:rsidR="00C40F43" w:rsidRPr="000B1B8C">
        <w:rPr>
          <w:rFonts w:ascii="Book Antiqua" w:hAnsi="Book Antiqua" w:cs="Book Antiqua"/>
          <w:b/>
          <w:sz w:val="24"/>
          <w:szCs w:val="24"/>
        </w:rPr>
        <w:t>. Monitoraggio stazioni rilevamento presenze</w:t>
      </w:r>
      <w:r w:rsidR="00C40F43">
        <w:rPr>
          <w:rFonts w:ascii="Book Antiqua" w:hAnsi="Book Antiqua" w:cs="Book Antiqua"/>
          <w:b/>
          <w:sz w:val="24"/>
          <w:szCs w:val="24"/>
        </w:rPr>
        <w:t>.</w:t>
      </w:r>
    </w:p>
    <w:p w14:paraId="24680FFE" w14:textId="77777777" w:rsidR="00C40F43" w:rsidRPr="009E724E" w:rsidRDefault="00C40F43">
      <w:pPr>
        <w:pStyle w:val="Corpotesto1"/>
        <w:spacing w:before="120"/>
        <w:jc w:val="both"/>
        <w:rPr>
          <w:rFonts w:ascii="Book Antiqua" w:hAnsi="Book Antiqua" w:cs="Book Antiqua"/>
          <w:b/>
          <w:sz w:val="24"/>
          <w:szCs w:val="24"/>
        </w:rPr>
      </w:pPr>
    </w:p>
    <w:p w14:paraId="473A50C0" w14:textId="77777777" w:rsidR="00C40F43" w:rsidRDefault="00C40F43">
      <w:pPr>
        <w:pStyle w:val="TitoloB"/>
        <w:keepNext/>
        <w:widowControl w:val="0"/>
        <w:spacing w:after="360" w:line="240" w:lineRule="atLeast"/>
        <w:ind w:right="0"/>
        <w:jc w:val="both"/>
        <w:outlineLvl w:val="1"/>
        <w:rPr>
          <w:rFonts w:ascii="Book Antiqua" w:hAnsi="Book Antiqua" w:cs="Book Antiqua"/>
          <w:b w:val="0"/>
          <w:bCs w:val="0"/>
          <w:sz w:val="24"/>
          <w:szCs w:val="24"/>
        </w:rPr>
      </w:pPr>
      <w:r>
        <w:rPr>
          <w:rFonts w:ascii="Book Antiqua" w:hAnsi="Book Antiqua" w:cs="Book Antiqua"/>
          <w:b w:val="0"/>
          <w:bCs w:val="0"/>
          <w:sz w:val="24"/>
          <w:szCs w:val="24"/>
        </w:rPr>
        <w:t xml:space="preserve">E’ prevista l’effettuazione di un monitoraggio senza preavviso, da parte dei Responsabili di Settore e da parte del Segretario Generale presso la sede del Comune di </w:t>
      </w:r>
      <w:r w:rsidR="003154F6">
        <w:rPr>
          <w:rFonts w:ascii="Book Antiqua" w:hAnsi="Book Antiqua" w:cs="Book Antiqua"/>
          <w:b w:val="0"/>
          <w:bCs w:val="0"/>
          <w:sz w:val="24"/>
          <w:szCs w:val="24"/>
        </w:rPr>
        <w:t>Stornara</w:t>
      </w:r>
      <w:r>
        <w:rPr>
          <w:rFonts w:ascii="Book Antiqua" w:hAnsi="Book Antiqua" w:cs="Book Antiqua"/>
          <w:b w:val="0"/>
          <w:bCs w:val="0"/>
          <w:sz w:val="24"/>
          <w:szCs w:val="24"/>
        </w:rPr>
        <w:t>, sul rispetto delle regole relative al rilevamento delle presenze da parte di tutti i dipendenti in servizio.</w:t>
      </w:r>
    </w:p>
    <w:p w14:paraId="2338A88C" w14:textId="77777777" w:rsidR="00C40F43" w:rsidRPr="0024050C" w:rsidRDefault="00C40F43" w:rsidP="00041FD3">
      <w:pPr>
        <w:pStyle w:val="TitoloB"/>
        <w:keepNext/>
        <w:widowControl w:val="0"/>
        <w:spacing w:after="360" w:line="240" w:lineRule="atLeast"/>
        <w:ind w:right="0"/>
        <w:jc w:val="center"/>
        <w:outlineLvl w:val="1"/>
        <w:rPr>
          <w:rFonts w:ascii="Book Antiqua" w:hAnsi="Book Antiqua" w:cs="Book Antiqua"/>
          <w:b w:val="0"/>
          <w:bCs w:val="0"/>
          <w:sz w:val="28"/>
          <w:szCs w:val="28"/>
        </w:rPr>
      </w:pPr>
      <w:r>
        <w:rPr>
          <w:sz w:val="24"/>
          <w:szCs w:val="24"/>
        </w:rPr>
        <w:br w:type="page"/>
      </w:r>
      <w:r w:rsidRPr="0024050C">
        <w:rPr>
          <w:sz w:val="28"/>
          <w:szCs w:val="28"/>
        </w:rPr>
        <w:lastRenderedPageBreak/>
        <w:t>Parte III</w:t>
      </w:r>
    </w:p>
    <w:p w14:paraId="4FA6D1AF" w14:textId="77777777" w:rsidR="00C40F43" w:rsidRDefault="00C40F43">
      <w:pPr>
        <w:pStyle w:val="Titolo2"/>
        <w:keepNext/>
        <w:widowControl w:val="0"/>
        <w:spacing w:line="280" w:lineRule="exact"/>
        <w:ind w:left="0"/>
        <w:jc w:val="left"/>
        <w:rPr>
          <w:rFonts w:ascii="Book Antiqua" w:hAnsi="Book Antiqua" w:cs="Book Antiqua"/>
        </w:rPr>
      </w:pPr>
    </w:p>
    <w:p w14:paraId="4DC703B6" w14:textId="77777777" w:rsidR="00C40F43" w:rsidRDefault="00C40F43">
      <w:pPr>
        <w:pStyle w:val="Titolo2"/>
        <w:keepNext/>
        <w:widowControl w:val="0"/>
        <w:spacing w:line="280" w:lineRule="exact"/>
        <w:ind w:left="0"/>
        <w:jc w:val="left"/>
        <w:rPr>
          <w:rFonts w:ascii="Book Antiqua" w:hAnsi="Book Antiqua" w:cs="Book Antiqua"/>
        </w:rPr>
      </w:pPr>
    </w:p>
    <w:p w14:paraId="66E62E7D" w14:textId="77777777" w:rsidR="00C40F43" w:rsidRDefault="00C40F43">
      <w:pPr>
        <w:pStyle w:val="Titolo2"/>
        <w:keepNext/>
        <w:widowControl w:val="0"/>
        <w:spacing w:line="280" w:lineRule="exact"/>
        <w:ind w:left="0"/>
        <w:jc w:val="left"/>
        <w:rPr>
          <w:rFonts w:ascii="Book Antiqua" w:hAnsi="Book Antiqua" w:cs="Book Antiqua"/>
          <w:sz w:val="36"/>
          <w:szCs w:val="36"/>
        </w:rPr>
      </w:pPr>
      <w:r>
        <w:rPr>
          <w:rFonts w:ascii="Book Antiqua" w:hAnsi="Book Antiqua" w:cs="Book Antiqua"/>
        </w:rPr>
        <w:t>Analisi del rischio</w:t>
      </w:r>
      <w:r>
        <w:rPr>
          <w:rFonts w:ascii="Book Antiqua" w:hAnsi="Book Antiqua" w:cs="Book Antiqua"/>
          <w:sz w:val="36"/>
          <w:szCs w:val="36"/>
        </w:rPr>
        <w:t xml:space="preserve"> </w:t>
      </w:r>
    </w:p>
    <w:p w14:paraId="2792554B" w14:textId="77777777" w:rsidR="00C40F43" w:rsidRDefault="00C40F43">
      <w:pPr>
        <w:rPr>
          <w:rFonts w:ascii="Book Antiqua" w:hAnsi="Book Antiqua" w:cs="Book Antiqua"/>
        </w:rPr>
      </w:pPr>
    </w:p>
    <w:p w14:paraId="33DED698" w14:textId="77777777" w:rsidR="00C40F43" w:rsidRDefault="00C40F43">
      <w:pPr>
        <w:pStyle w:val="TitoloB"/>
        <w:keepNext/>
        <w:widowControl w:val="0"/>
        <w:spacing w:after="360" w:line="280" w:lineRule="exact"/>
        <w:ind w:right="0"/>
        <w:jc w:val="both"/>
        <w:outlineLvl w:val="1"/>
        <w:rPr>
          <w:rFonts w:ascii="Book Antiqua" w:hAnsi="Book Antiqua" w:cs="Book Antiqua"/>
          <w:sz w:val="24"/>
          <w:szCs w:val="24"/>
        </w:rPr>
      </w:pPr>
      <w:bookmarkStart w:id="41" w:name="_Toc405477358"/>
      <w:r>
        <w:rPr>
          <w:rFonts w:ascii="Book Antiqua" w:hAnsi="Book Antiqua" w:cs="Book Antiqua"/>
          <w:sz w:val="24"/>
          <w:szCs w:val="24"/>
        </w:rPr>
        <w:t>1. Analisi del rischio</w:t>
      </w:r>
      <w:bookmarkEnd w:id="41"/>
    </w:p>
    <w:p w14:paraId="06DB4F7A"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 norma della Parte II, Capitolo 3 - </w:t>
      </w:r>
      <w:r>
        <w:rPr>
          <w:rFonts w:ascii="Book Antiqua" w:hAnsi="Book Antiqua" w:cs="Book Antiqua"/>
          <w:i/>
          <w:iCs/>
          <w:sz w:val="24"/>
          <w:szCs w:val="24"/>
        </w:rPr>
        <w:t>Gestione del rischio</w:t>
      </w:r>
      <w:r>
        <w:rPr>
          <w:rFonts w:ascii="Book Antiqua" w:hAnsi="Book Antiqua" w:cs="Book Antiqua"/>
          <w:sz w:val="24"/>
          <w:szCs w:val="24"/>
        </w:rPr>
        <w:t>, si procede all’analisi ed alla valutazione del rischio del concreto verificarsi di fenomeni corruttivi per le attività individuate nel medesimo paragrafo.</w:t>
      </w:r>
    </w:p>
    <w:p w14:paraId="2684AF0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Per ogni ripartizione organizzativa dell’ente, sono ritenute “</w:t>
      </w:r>
      <w:r>
        <w:rPr>
          <w:rFonts w:ascii="Book Antiqua" w:hAnsi="Book Antiqua" w:cs="Book Antiqua"/>
          <w:i/>
          <w:iCs/>
          <w:sz w:val="24"/>
          <w:szCs w:val="24"/>
        </w:rPr>
        <w:t>aree di rischio</w:t>
      </w:r>
      <w:r>
        <w:rPr>
          <w:rFonts w:ascii="Book Antiqua" w:hAnsi="Book Antiqua" w:cs="Book Antiqua"/>
          <w:sz w:val="24"/>
          <w:szCs w:val="24"/>
        </w:rPr>
        <w:t>”, quali attività a più elevato rischio di corruzione, le singole attività, i processi ed i procedimenti riconducibili alle macro aree seguenti:</w:t>
      </w:r>
    </w:p>
    <w:p w14:paraId="4B3B3965" w14:textId="77777777" w:rsidR="00C40F43" w:rsidRDefault="00C40F43">
      <w:pPr>
        <w:pStyle w:val="Corpotesto"/>
        <w:spacing w:before="120"/>
        <w:jc w:val="both"/>
        <w:rPr>
          <w:rFonts w:ascii="Book Antiqua" w:hAnsi="Book Antiqua" w:cs="Book Antiqua"/>
          <w:sz w:val="24"/>
          <w:szCs w:val="24"/>
        </w:rPr>
      </w:pPr>
    </w:p>
    <w:p w14:paraId="3A15A4B8" w14:textId="77777777" w:rsidR="00C40F43" w:rsidRDefault="00C40F43">
      <w:pPr>
        <w:pStyle w:val="Corpotesto"/>
        <w:spacing w:before="120"/>
        <w:jc w:val="both"/>
        <w:rPr>
          <w:rFonts w:ascii="Book Antiqua" w:hAnsi="Book Antiqua" w:cs="Book Antiqua"/>
          <w:b/>
          <w:bCs/>
          <w:sz w:val="28"/>
          <w:szCs w:val="28"/>
        </w:rPr>
      </w:pPr>
      <w:r>
        <w:rPr>
          <w:rFonts w:ascii="Book Antiqua" w:hAnsi="Book Antiqua" w:cs="Book Antiqua"/>
          <w:b/>
          <w:bCs/>
          <w:sz w:val="28"/>
          <w:szCs w:val="28"/>
        </w:rPr>
        <w:t xml:space="preserve">AREE DI RISCHIO </w:t>
      </w:r>
    </w:p>
    <w:p w14:paraId="6B5CF631" w14:textId="77777777"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A: </w:t>
      </w:r>
    </w:p>
    <w:p w14:paraId="685D9D59"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b/>
          <w:bCs/>
          <w:sz w:val="24"/>
          <w:szCs w:val="24"/>
        </w:rPr>
        <w:t>acquisizione e progressione del personale</w:t>
      </w:r>
      <w:r>
        <w:rPr>
          <w:rFonts w:ascii="Book Antiqua" w:hAnsi="Book Antiqua" w:cs="Book Antiqua"/>
          <w:sz w:val="24"/>
          <w:szCs w:val="24"/>
        </w:rPr>
        <w:t xml:space="preserve">: </w:t>
      </w:r>
    </w:p>
    <w:p w14:paraId="6A6A60BB"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Concorsi e prove selettive per l’assunzione di personale e per la progressione in carriera. </w:t>
      </w:r>
    </w:p>
    <w:p w14:paraId="0E0DDA60"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Reclutamento, progressioni di carriera, conferimento di incarichi di collaborazione. </w:t>
      </w:r>
    </w:p>
    <w:p w14:paraId="447F52B1" w14:textId="77777777" w:rsidR="00C40F43" w:rsidRDefault="00C40F43">
      <w:pPr>
        <w:pStyle w:val="Corpotesto"/>
        <w:spacing w:before="120"/>
        <w:jc w:val="both"/>
        <w:rPr>
          <w:rFonts w:ascii="Book Antiqua" w:hAnsi="Book Antiqua" w:cs="Book Antiqua"/>
          <w:sz w:val="24"/>
          <w:szCs w:val="24"/>
        </w:rPr>
      </w:pPr>
    </w:p>
    <w:p w14:paraId="63942485" w14:textId="77777777"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B: </w:t>
      </w:r>
    </w:p>
    <w:p w14:paraId="4549E273"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b/>
          <w:bCs/>
          <w:sz w:val="24"/>
          <w:szCs w:val="24"/>
        </w:rPr>
        <w:t>affidamento di lavori servizi e forniture</w:t>
      </w:r>
      <w:r>
        <w:rPr>
          <w:rFonts w:ascii="Book Antiqua" w:hAnsi="Book Antiqua" w:cs="Book Antiqua"/>
          <w:sz w:val="24"/>
          <w:szCs w:val="24"/>
        </w:rPr>
        <w:t xml:space="preserve">: </w:t>
      </w:r>
    </w:p>
    <w:p w14:paraId="3E81315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procedimenti di scelta del contraente per l’affidamento di lavori, servizi, forniture.</w:t>
      </w:r>
    </w:p>
    <w:p w14:paraId="7D4EAF18"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programma; varianti in corso di esecuzione del contratto; subappalto; utilizzo di rimedi di risoluzione delle controversie alternativi a quelli giurisdizionali durante la fase di esecuzione del contratto.</w:t>
      </w:r>
    </w:p>
    <w:p w14:paraId="4EA0196A" w14:textId="77777777" w:rsidR="00C40F43" w:rsidRDefault="00C40F43">
      <w:pPr>
        <w:pStyle w:val="Corpotesto"/>
        <w:spacing w:before="120"/>
        <w:jc w:val="both"/>
        <w:rPr>
          <w:rFonts w:ascii="Book Antiqua" w:hAnsi="Book Antiqua" w:cs="Book Antiqua"/>
          <w:sz w:val="24"/>
          <w:szCs w:val="24"/>
        </w:rPr>
      </w:pPr>
    </w:p>
    <w:p w14:paraId="6EFBCE59" w14:textId="77777777"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shd w:val="clear" w:color="auto" w:fill="C0C0C0"/>
        </w:rPr>
        <w:t>AREA C</w:t>
      </w:r>
      <w:r>
        <w:rPr>
          <w:rFonts w:ascii="Book Antiqua" w:hAnsi="Book Antiqua" w:cs="Book Antiqua"/>
          <w:b/>
          <w:bCs/>
          <w:sz w:val="28"/>
          <w:szCs w:val="28"/>
        </w:rPr>
        <w:t xml:space="preserve">: </w:t>
      </w:r>
    </w:p>
    <w:p w14:paraId="4D281A2D" w14:textId="77777777" w:rsidR="00C40F43" w:rsidRDefault="00C40F43">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privi di effetto economico diretto ed immediato per il destinatario: </w:t>
      </w:r>
    </w:p>
    <w:p w14:paraId="1681154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autorizzazioni e concessioni.</w:t>
      </w:r>
    </w:p>
    <w:p w14:paraId="711A11F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Provvedimenti amministrativi vincolati nell'</w:t>
      </w:r>
      <w:r>
        <w:rPr>
          <w:rFonts w:ascii="Book Antiqua" w:hAnsi="Book Antiqua" w:cs="Book Antiqua"/>
          <w:i/>
          <w:iCs/>
          <w:sz w:val="24"/>
          <w:szCs w:val="24"/>
        </w:rPr>
        <w:t>an</w:t>
      </w:r>
      <w:r>
        <w:rPr>
          <w:rFonts w:ascii="Book Antiqua" w:hAnsi="Book Antiqua" w:cs="Book Antiqua"/>
          <w:sz w:val="24"/>
          <w:szCs w:val="24"/>
        </w:rPr>
        <w:t>; provvedimenti amministrativi a contenuto vincolato; provvedimenti amministrativi vincolati nell'</w:t>
      </w:r>
      <w:r>
        <w:rPr>
          <w:rFonts w:ascii="Book Antiqua" w:hAnsi="Book Antiqua" w:cs="Book Antiqua"/>
          <w:i/>
          <w:iCs/>
          <w:sz w:val="24"/>
          <w:szCs w:val="24"/>
        </w:rPr>
        <w:t>an</w:t>
      </w:r>
      <w:r>
        <w:rPr>
          <w:rFonts w:ascii="Book Antiqua" w:hAnsi="Book Antiqua" w:cs="Book Antiqua"/>
          <w:sz w:val="24"/>
          <w:szCs w:val="24"/>
        </w:rPr>
        <w:t>e a contenuto vincolato; provvedimenti amministrativi a contenuto discrezionale; provvedimenti amministrativi discrezionali nell'</w:t>
      </w:r>
      <w:r>
        <w:rPr>
          <w:rFonts w:ascii="Book Antiqua" w:hAnsi="Book Antiqua" w:cs="Book Antiqua"/>
          <w:i/>
          <w:iCs/>
          <w:sz w:val="24"/>
          <w:szCs w:val="24"/>
        </w:rPr>
        <w:t xml:space="preserve">an; </w:t>
      </w:r>
      <w:r>
        <w:rPr>
          <w:rFonts w:ascii="Book Antiqua" w:hAnsi="Book Antiqua" w:cs="Book Antiqua"/>
          <w:sz w:val="24"/>
          <w:szCs w:val="24"/>
        </w:rPr>
        <w:t>provvedimenti amministrativi discrezionali nell'</w:t>
      </w:r>
      <w:r>
        <w:rPr>
          <w:rFonts w:ascii="Book Antiqua" w:hAnsi="Book Antiqua" w:cs="Book Antiqua"/>
          <w:i/>
          <w:iCs/>
          <w:sz w:val="24"/>
          <w:szCs w:val="24"/>
        </w:rPr>
        <w:t xml:space="preserve">an </w:t>
      </w:r>
      <w:r>
        <w:rPr>
          <w:rFonts w:ascii="Book Antiqua" w:hAnsi="Book Antiqua" w:cs="Book Antiqua"/>
          <w:sz w:val="24"/>
          <w:szCs w:val="24"/>
        </w:rPr>
        <w:t xml:space="preserve">e nel contenuto. </w:t>
      </w:r>
    </w:p>
    <w:p w14:paraId="10303462" w14:textId="77777777" w:rsidR="00C40F43" w:rsidRDefault="00C40F43">
      <w:pPr>
        <w:pStyle w:val="Corpotesto"/>
        <w:spacing w:before="120"/>
        <w:jc w:val="both"/>
        <w:rPr>
          <w:rFonts w:ascii="Book Antiqua" w:hAnsi="Book Antiqua" w:cs="Book Antiqua"/>
          <w:sz w:val="24"/>
          <w:szCs w:val="24"/>
        </w:rPr>
      </w:pPr>
    </w:p>
    <w:p w14:paraId="24564CA0" w14:textId="77777777" w:rsidR="00C40F43" w:rsidRDefault="00C40F43">
      <w:pPr>
        <w:pStyle w:val="Corpotesto"/>
        <w:shd w:val="clear" w:color="auto" w:fill="C0C0C0"/>
        <w:spacing w:before="120"/>
        <w:jc w:val="both"/>
        <w:rPr>
          <w:rFonts w:ascii="Book Antiqua" w:hAnsi="Book Antiqua" w:cs="Book Antiqua"/>
          <w:b/>
          <w:bCs/>
          <w:sz w:val="28"/>
          <w:szCs w:val="28"/>
        </w:rPr>
      </w:pPr>
      <w:r>
        <w:rPr>
          <w:rFonts w:ascii="Book Antiqua" w:hAnsi="Book Antiqua" w:cs="Book Antiqua"/>
          <w:b/>
          <w:bCs/>
          <w:sz w:val="28"/>
          <w:szCs w:val="28"/>
        </w:rPr>
        <w:t xml:space="preserve">AREA D: </w:t>
      </w:r>
    </w:p>
    <w:p w14:paraId="1DC6525F" w14:textId="77777777" w:rsidR="00C40F43" w:rsidRDefault="00C40F43">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 xml:space="preserve">provvedimenti ampliativi della sfera giuridica dei destinatari con effetto economico diretto ed immediato per il destinatario: </w:t>
      </w:r>
    </w:p>
    <w:p w14:paraId="5C52BB7C"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concessione ed erogazione di sovvenzioni, contributi, sussidi, ausili finanziari, nonché attribuzione di vantaggi economici di qualunque genere a persone ed enti pubblici e privati. </w:t>
      </w:r>
    </w:p>
    <w:p w14:paraId="6CEF6DFE"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Provvedimenti amministrativi vincolati nell'an; provvedimenti amministrativi a contenuto vincolato; provvedimenti amministrativi vincolati nell'ane a contenuto vincolato; provvedimenti amministrativi a contenuto discrezionale; provvedimenti amministrativi discrezionali nell'an; provvedimenti amministrativi discrezionali nell'ane nel contenuto</w:t>
      </w:r>
      <w:r>
        <w:rPr>
          <w:rStyle w:val="Rimandonotaapidipagina"/>
          <w:rFonts w:ascii="Book Antiqua" w:hAnsi="Book Antiqua" w:cs="Book Antiqua"/>
          <w:sz w:val="24"/>
          <w:szCs w:val="24"/>
        </w:rPr>
        <w:footnoteReference w:id="4"/>
      </w:r>
      <w:r>
        <w:rPr>
          <w:rFonts w:ascii="Book Antiqua" w:hAnsi="Book Antiqua" w:cs="Book Antiqua"/>
          <w:sz w:val="24"/>
          <w:szCs w:val="24"/>
        </w:rPr>
        <w:t xml:space="preserve">. </w:t>
      </w:r>
    </w:p>
    <w:p w14:paraId="385BA355" w14:textId="77777777" w:rsidR="00C40F43" w:rsidRDefault="00C40F43">
      <w:pPr>
        <w:pStyle w:val="Corpotesto"/>
        <w:spacing w:before="120"/>
        <w:jc w:val="both"/>
        <w:rPr>
          <w:rFonts w:ascii="Book Antiqua" w:hAnsi="Book Antiqua" w:cs="Book Antiqua"/>
          <w:sz w:val="24"/>
          <w:szCs w:val="24"/>
        </w:rPr>
      </w:pPr>
    </w:p>
    <w:p w14:paraId="2E95C9AC" w14:textId="77777777" w:rsidR="00C40F43" w:rsidRDefault="00C40F43">
      <w:pPr>
        <w:pStyle w:val="Corpotesto"/>
        <w:shd w:val="clear" w:color="auto" w:fill="C0C0C0"/>
        <w:spacing w:before="120"/>
        <w:jc w:val="both"/>
        <w:rPr>
          <w:rFonts w:ascii="Book Antiqua" w:hAnsi="Book Antiqua" w:cs="Book Antiqua"/>
          <w:sz w:val="24"/>
          <w:szCs w:val="24"/>
        </w:rPr>
      </w:pPr>
      <w:r>
        <w:rPr>
          <w:rFonts w:ascii="Book Antiqua" w:hAnsi="Book Antiqua" w:cs="Book Antiqua"/>
          <w:b/>
          <w:bCs/>
          <w:sz w:val="28"/>
          <w:szCs w:val="28"/>
        </w:rPr>
        <w:t>AREA E</w:t>
      </w:r>
      <w:r>
        <w:rPr>
          <w:rFonts w:ascii="Book Antiqua" w:hAnsi="Book Antiqua" w:cs="Book Antiqua"/>
          <w:sz w:val="24"/>
          <w:szCs w:val="24"/>
        </w:rPr>
        <w:t xml:space="preserve">  </w:t>
      </w:r>
    </w:p>
    <w:p w14:paraId="4366A480"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provvedimenti di pianificazione urbanistica generale ed attuativa; </w:t>
      </w:r>
    </w:p>
    <w:p w14:paraId="53C1943F"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permessi di costruire ordinari, in deroga e convenzionati; </w:t>
      </w:r>
    </w:p>
    <w:p w14:paraId="4461153F"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accertamento e controlli sugli abusi edilizi; </w:t>
      </w:r>
    </w:p>
    <w:p w14:paraId="5B78DBFD"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dell’attività di levata dei protesti cambiari;</w:t>
      </w:r>
    </w:p>
    <w:p w14:paraId="469C6B6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 processo di irrogazione delle sanzioni per violazione del CDS;</w:t>
      </w:r>
    </w:p>
    <w:p w14:paraId="79D116DF"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gestione ordinaria delle entrate e delle spese di bilancio; </w:t>
      </w:r>
    </w:p>
    <w:p w14:paraId="65675BA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accertamenti e verifiche dei tributi locali, accertamenti con adesione dei tributi locali;</w:t>
      </w:r>
    </w:p>
    <w:p w14:paraId="4933EC3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incentivi economici al personale (</w:t>
      </w:r>
      <w:r>
        <w:rPr>
          <w:rFonts w:ascii="Book Antiqua" w:hAnsi="Book Antiqua" w:cs="Book Antiqua"/>
          <w:i/>
          <w:iCs/>
          <w:sz w:val="24"/>
          <w:szCs w:val="24"/>
        </w:rPr>
        <w:t>produttività individuale e retribuzioni di risultato</w:t>
      </w:r>
      <w:r>
        <w:rPr>
          <w:rFonts w:ascii="Book Antiqua" w:hAnsi="Book Antiqua" w:cs="Book Antiqua"/>
          <w:sz w:val="24"/>
          <w:szCs w:val="24"/>
        </w:rPr>
        <w:t xml:space="preserve">); </w:t>
      </w:r>
    </w:p>
    <w:p w14:paraId="67F9A59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gestione della raccolta, dello smaltimento e del riciclo dei rifiuti</w:t>
      </w:r>
      <w:r>
        <w:rPr>
          <w:rStyle w:val="Rimandonotaapidipagina"/>
          <w:rFonts w:ascii="Book Antiqua" w:hAnsi="Book Antiqua" w:cs="Book Antiqua"/>
          <w:sz w:val="24"/>
          <w:szCs w:val="24"/>
        </w:rPr>
        <w:footnoteReference w:id="5"/>
      </w:r>
    </w:p>
    <w:p w14:paraId="6F5260C1" w14:textId="77777777"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atti di gestione della spesa (entrate/uscite);</w:t>
      </w:r>
    </w:p>
    <w:p w14:paraId="4656B038" w14:textId="77777777"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incarichi e nomine;</w:t>
      </w:r>
    </w:p>
    <w:p w14:paraId="06B32199" w14:textId="77777777" w:rsidR="00C40F43" w:rsidRPr="008A46C2" w:rsidRDefault="00C40F43" w:rsidP="008A46C2">
      <w:pPr>
        <w:pStyle w:val="Corpotesto1"/>
        <w:spacing w:before="120"/>
        <w:jc w:val="both"/>
        <w:rPr>
          <w:rFonts w:ascii="Book Antiqua" w:hAnsi="Book Antiqua" w:cs="Book Antiqua"/>
          <w:bCs/>
          <w:sz w:val="24"/>
          <w:szCs w:val="24"/>
        </w:rPr>
      </w:pPr>
      <w:r w:rsidRPr="008A46C2">
        <w:rPr>
          <w:rFonts w:ascii="Book Antiqua" w:hAnsi="Book Antiqua" w:cs="Book Antiqua"/>
          <w:bCs/>
          <w:sz w:val="24"/>
          <w:szCs w:val="24"/>
        </w:rPr>
        <w:t xml:space="preserve">affari legali e contenzioso. </w:t>
      </w:r>
    </w:p>
    <w:p w14:paraId="211CA87A"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14:paraId="63780525" w14:textId="77777777" w:rsidR="00C40F43" w:rsidRDefault="00C40F43">
      <w:pPr>
        <w:pStyle w:val="Corpotesto"/>
        <w:shd w:val="clear" w:color="auto" w:fill="C0C0C0"/>
        <w:spacing w:before="120"/>
        <w:jc w:val="both"/>
        <w:rPr>
          <w:rFonts w:ascii="Book Antiqua" w:hAnsi="Book Antiqua" w:cs="Book Antiqua"/>
          <w:sz w:val="24"/>
          <w:szCs w:val="24"/>
        </w:rPr>
      </w:pPr>
    </w:p>
    <w:p w14:paraId="0E6A3875" w14:textId="77777777" w:rsidR="00C40F43" w:rsidRDefault="00C40F43">
      <w:pPr>
        <w:pStyle w:val="Corpotesto"/>
        <w:spacing w:before="120"/>
        <w:jc w:val="both"/>
        <w:rPr>
          <w:rFonts w:ascii="Book Antiqua" w:hAnsi="Book Antiqua" w:cs="Book Antiqua"/>
          <w:sz w:val="24"/>
          <w:szCs w:val="24"/>
        </w:rPr>
      </w:pPr>
    </w:p>
    <w:p w14:paraId="1C049615"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La metodologia applicata per svolgere la valutazione del rischio è compiutamente descritta nella Parte II, Capitolo 2 “</w:t>
      </w:r>
      <w:r>
        <w:rPr>
          <w:rFonts w:ascii="Book Antiqua" w:hAnsi="Book Antiqua" w:cs="Book Antiqua"/>
          <w:i/>
          <w:iCs/>
          <w:sz w:val="24"/>
          <w:szCs w:val="24"/>
        </w:rPr>
        <w:t>gestione del rischio</w:t>
      </w:r>
      <w:r>
        <w:rPr>
          <w:rFonts w:ascii="Book Antiqua" w:hAnsi="Book Antiqua" w:cs="Book Antiqua"/>
          <w:sz w:val="24"/>
          <w:szCs w:val="24"/>
        </w:rPr>
        <w:t xml:space="preserve">”, paragrafo 3.2. </w:t>
      </w:r>
    </w:p>
    <w:p w14:paraId="76FE523B"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La valutazione si sviluppa attraverso le seguenti fasi: </w:t>
      </w:r>
    </w:p>
    <w:p w14:paraId="15A5A0E4" w14:textId="77777777"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L'identificazione del rischio;</w:t>
      </w:r>
    </w:p>
    <w:p w14:paraId="0E19FD42" w14:textId="77777777"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L'analisi del rischio:</w:t>
      </w:r>
    </w:p>
    <w:p w14:paraId="161589D2" w14:textId="77777777" w:rsidR="00C40F43" w:rsidRDefault="00C40F43">
      <w:pPr>
        <w:pStyle w:val="Corpotesto"/>
        <w:spacing w:before="120"/>
        <w:ind w:firstLine="708"/>
        <w:jc w:val="both"/>
        <w:rPr>
          <w:rFonts w:ascii="Book Antiqua" w:hAnsi="Book Antiqua" w:cs="Book Antiqua"/>
          <w:sz w:val="24"/>
          <w:szCs w:val="24"/>
        </w:rPr>
      </w:pPr>
      <w:r>
        <w:rPr>
          <w:rFonts w:ascii="Book Antiqua" w:hAnsi="Book Antiqua" w:cs="Book Antiqua"/>
          <w:sz w:val="24"/>
          <w:szCs w:val="24"/>
        </w:rPr>
        <w:t xml:space="preserve">B1. Stima del valore della probabilità che il rischio si concretizzi; </w:t>
      </w:r>
    </w:p>
    <w:p w14:paraId="535503A5" w14:textId="77777777" w:rsidR="00C40F43" w:rsidRDefault="00C40F43">
      <w:pPr>
        <w:pStyle w:val="Corpotesto"/>
        <w:spacing w:before="120"/>
        <w:ind w:firstLine="708"/>
        <w:jc w:val="both"/>
        <w:rPr>
          <w:rFonts w:ascii="Book Antiqua" w:hAnsi="Book Antiqua" w:cs="Book Antiqua"/>
          <w:sz w:val="24"/>
          <w:szCs w:val="24"/>
        </w:rPr>
      </w:pPr>
      <w:r>
        <w:rPr>
          <w:rFonts w:ascii="Book Antiqua" w:hAnsi="Book Antiqua" w:cs="Book Antiqua"/>
          <w:sz w:val="24"/>
          <w:szCs w:val="24"/>
        </w:rPr>
        <w:t xml:space="preserve">B2. Stima del valore dell’impatto; </w:t>
      </w:r>
    </w:p>
    <w:p w14:paraId="7F79C048" w14:textId="77777777"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 xml:space="preserve">La ponderazione del rischio; </w:t>
      </w:r>
    </w:p>
    <w:p w14:paraId="7CD28735" w14:textId="77777777" w:rsidR="00C40F43" w:rsidRDefault="00C40F43">
      <w:pPr>
        <w:pStyle w:val="Corpotesto"/>
        <w:numPr>
          <w:ilvl w:val="0"/>
          <w:numId w:val="23"/>
        </w:numPr>
        <w:spacing w:before="120"/>
        <w:jc w:val="both"/>
        <w:rPr>
          <w:rFonts w:ascii="Book Antiqua" w:hAnsi="Book Antiqua" w:cs="Book Antiqua"/>
          <w:sz w:val="24"/>
          <w:szCs w:val="24"/>
        </w:rPr>
      </w:pPr>
      <w:r>
        <w:rPr>
          <w:rFonts w:ascii="Book Antiqua" w:hAnsi="Book Antiqua" w:cs="Book Antiqua"/>
          <w:sz w:val="24"/>
          <w:szCs w:val="24"/>
        </w:rPr>
        <w:t>Il trattamento.</w:t>
      </w:r>
    </w:p>
    <w:p w14:paraId="339A029A"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Applicando la suddetta metodologia sono state analizzate le attività, i processi e di procedimenti, riferibili alle macro aree di rischio A – E, elencati nella tabella che segue. </w:t>
      </w:r>
    </w:p>
    <w:p w14:paraId="36629BA6" w14:textId="77777777" w:rsidR="00C40F43" w:rsidRPr="00572465" w:rsidRDefault="00C40F43">
      <w:pPr>
        <w:pStyle w:val="Corpotesto"/>
        <w:spacing w:before="120"/>
        <w:jc w:val="both"/>
        <w:rPr>
          <w:rFonts w:ascii="Book Antiqua" w:hAnsi="Book Antiqua" w:cs="Book Antiqua"/>
          <w:sz w:val="24"/>
          <w:szCs w:val="24"/>
        </w:rPr>
      </w:pPr>
      <w:r w:rsidRPr="00572465">
        <w:rPr>
          <w:rFonts w:ascii="Book Antiqua" w:hAnsi="Book Antiqua" w:cs="Book Antiqua"/>
          <w:b/>
          <w:bCs/>
          <w:sz w:val="24"/>
          <w:szCs w:val="24"/>
          <w:u w:val="single"/>
        </w:rPr>
        <w:t>Nelle schede allegate</w:t>
      </w:r>
      <w:r w:rsidRPr="00572465">
        <w:rPr>
          <w:rFonts w:ascii="Book Antiqua" w:hAnsi="Book Antiqua" w:cs="Book Antiqua"/>
          <w:sz w:val="24"/>
          <w:szCs w:val="24"/>
        </w:rPr>
        <w:t xml:space="preserve"> sono riportati i valori attribuiti a ciascun criterio per la valutazione della probabilità e la valutazione dell’impatto. </w:t>
      </w:r>
    </w:p>
    <w:p w14:paraId="7FF9F0A3"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La moltiplicazione dei due valori determina la “</w:t>
      </w:r>
      <w:r>
        <w:rPr>
          <w:rFonts w:ascii="Book Antiqua" w:hAnsi="Book Antiqua" w:cs="Book Antiqua"/>
          <w:i/>
          <w:iCs/>
          <w:sz w:val="24"/>
          <w:szCs w:val="24"/>
        </w:rPr>
        <w:t>valutazione del rischio</w:t>
      </w:r>
      <w:r>
        <w:rPr>
          <w:rFonts w:ascii="Book Antiqua" w:hAnsi="Book Antiqua" w:cs="Book Antiqua"/>
          <w:sz w:val="24"/>
          <w:szCs w:val="24"/>
        </w:rPr>
        <w:t xml:space="preserve">” connesso all’attività. </w:t>
      </w:r>
    </w:p>
    <w:p w14:paraId="3291AC6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 risultati sono riassunti nella seguente tabella:  </w:t>
      </w:r>
    </w:p>
    <w:p w14:paraId="198FC9C1" w14:textId="77777777" w:rsidR="00C40F43" w:rsidRDefault="00C40F43">
      <w:pPr>
        <w:pStyle w:val="Corpotesto"/>
        <w:spacing w:before="120"/>
        <w:jc w:val="both"/>
        <w:rPr>
          <w:rFonts w:ascii="Book Antiqua" w:hAnsi="Book Antiqua" w:cs="Book Antiqua"/>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338"/>
        <w:gridCol w:w="1200"/>
        <w:gridCol w:w="2974"/>
        <w:gridCol w:w="1252"/>
        <w:gridCol w:w="863"/>
        <w:gridCol w:w="980"/>
      </w:tblGrid>
      <w:tr w:rsidR="00C40F43" w:rsidRPr="008D129F" w14:paraId="1B474135" w14:textId="77777777">
        <w:trPr>
          <w:trHeight w:val="624"/>
        </w:trPr>
        <w:tc>
          <w:tcPr>
            <w:tcW w:w="338" w:type="dxa"/>
            <w:tcBorders>
              <w:top w:val="single" w:sz="4" w:space="0" w:color="auto"/>
              <w:left w:val="single" w:sz="4" w:space="0" w:color="auto"/>
              <w:bottom w:val="single" w:sz="4" w:space="0" w:color="auto"/>
              <w:right w:val="single" w:sz="4" w:space="0" w:color="auto"/>
            </w:tcBorders>
            <w:shd w:val="clear" w:color="auto" w:fill="C0C0C0"/>
            <w:vAlign w:val="center"/>
          </w:tcPr>
          <w:p w14:paraId="3C3BBEE4"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n. scheda</w:t>
            </w:r>
          </w:p>
        </w:tc>
        <w:tc>
          <w:tcPr>
            <w:tcW w:w="1200" w:type="dxa"/>
            <w:tcBorders>
              <w:top w:val="single" w:sz="4" w:space="0" w:color="auto"/>
              <w:left w:val="nil"/>
              <w:bottom w:val="single" w:sz="4" w:space="0" w:color="auto"/>
              <w:right w:val="single" w:sz="4" w:space="0" w:color="auto"/>
            </w:tcBorders>
            <w:shd w:val="clear" w:color="auto" w:fill="C0C0C0"/>
            <w:vAlign w:val="center"/>
          </w:tcPr>
          <w:p w14:paraId="5B16F922"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Area di rischio</w:t>
            </w:r>
          </w:p>
        </w:tc>
        <w:tc>
          <w:tcPr>
            <w:tcW w:w="2974" w:type="dxa"/>
            <w:tcBorders>
              <w:top w:val="single" w:sz="4" w:space="0" w:color="auto"/>
              <w:left w:val="nil"/>
              <w:bottom w:val="single" w:sz="4" w:space="0" w:color="auto"/>
              <w:right w:val="single" w:sz="4" w:space="0" w:color="auto"/>
            </w:tcBorders>
            <w:shd w:val="clear" w:color="auto" w:fill="C0C0C0"/>
            <w:vAlign w:val="center"/>
          </w:tcPr>
          <w:p w14:paraId="1B60720F"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Attività o processo</w:t>
            </w:r>
          </w:p>
        </w:tc>
        <w:tc>
          <w:tcPr>
            <w:tcW w:w="1252" w:type="dxa"/>
            <w:tcBorders>
              <w:top w:val="single" w:sz="4" w:space="0" w:color="auto"/>
              <w:left w:val="nil"/>
              <w:bottom w:val="single" w:sz="4" w:space="0" w:color="auto"/>
              <w:right w:val="single" w:sz="4" w:space="0" w:color="auto"/>
            </w:tcBorders>
            <w:shd w:val="clear" w:color="auto" w:fill="C0C0C0"/>
            <w:vAlign w:val="center"/>
          </w:tcPr>
          <w:p w14:paraId="5E0461B8"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Probabilità (P)</w:t>
            </w:r>
          </w:p>
        </w:tc>
        <w:tc>
          <w:tcPr>
            <w:tcW w:w="863" w:type="dxa"/>
            <w:tcBorders>
              <w:top w:val="single" w:sz="4" w:space="0" w:color="auto"/>
              <w:left w:val="nil"/>
              <w:bottom w:val="single" w:sz="4" w:space="0" w:color="auto"/>
              <w:right w:val="single" w:sz="4" w:space="0" w:color="auto"/>
            </w:tcBorders>
            <w:shd w:val="clear" w:color="auto" w:fill="C0C0C0"/>
            <w:vAlign w:val="center"/>
          </w:tcPr>
          <w:p w14:paraId="6925B97E"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Impatto (I)</w:t>
            </w:r>
          </w:p>
        </w:tc>
        <w:tc>
          <w:tcPr>
            <w:tcW w:w="980" w:type="dxa"/>
            <w:tcBorders>
              <w:top w:val="single" w:sz="4" w:space="0" w:color="auto"/>
              <w:left w:val="nil"/>
              <w:bottom w:val="single" w:sz="4" w:space="0" w:color="auto"/>
              <w:right w:val="single" w:sz="4" w:space="0" w:color="auto"/>
            </w:tcBorders>
            <w:shd w:val="clear" w:color="auto" w:fill="C0C0C0"/>
            <w:vAlign w:val="center"/>
          </w:tcPr>
          <w:p w14:paraId="6749F4F5" w14:textId="77777777" w:rsidR="00C40F43" w:rsidRPr="008D129F" w:rsidRDefault="00C40F43">
            <w:pPr>
              <w:jc w:val="center"/>
              <w:rPr>
                <w:rFonts w:ascii="Book Antiqua" w:hAnsi="Book Antiqua" w:cs="Book Antiqua"/>
                <w:b/>
                <w:bCs/>
                <w:color w:val="000000"/>
                <w:sz w:val="20"/>
                <w:szCs w:val="20"/>
              </w:rPr>
            </w:pPr>
            <w:r w:rsidRPr="008D129F">
              <w:rPr>
                <w:rFonts w:ascii="Book Antiqua" w:hAnsi="Book Antiqua" w:cs="Book Antiqua"/>
                <w:b/>
                <w:bCs/>
                <w:color w:val="000000"/>
                <w:sz w:val="20"/>
                <w:szCs w:val="20"/>
              </w:rPr>
              <w:t>Rischio    (P x I)</w:t>
            </w:r>
          </w:p>
        </w:tc>
      </w:tr>
      <w:tr w:rsidR="00C40F43" w:rsidRPr="008D129F" w14:paraId="75309F6F" w14:textId="77777777">
        <w:trPr>
          <w:trHeight w:val="600"/>
        </w:trPr>
        <w:tc>
          <w:tcPr>
            <w:tcW w:w="338" w:type="dxa"/>
            <w:tcBorders>
              <w:top w:val="nil"/>
              <w:left w:val="single" w:sz="4" w:space="0" w:color="auto"/>
              <w:bottom w:val="single" w:sz="4" w:space="0" w:color="auto"/>
              <w:right w:val="single" w:sz="4" w:space="0" w:color="auto"/>
            </w:tcBorders>
            <w:vAlign w:val="center"/>
          </w:tcPr>
          <w:p w14:paraId="179D5EC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w:t>
            </w:r>
          </w:p>
        </w:tc>
        <w:tc>
          <w:tcPr>
            <w:tcW w:w="1200" w:type="dxa"/>
            <w:tcBorders>
              <w:top w:val="nil"/>
              <w:left w:val="nil"/>
              <w:bottom w:val="single" w:sz="4" w:space="0" w:color="auto"/>
              <w:right w:val="single" w:sz="4" w:space="0" w:color="auto"/>
            </w:tcBorders>
            <w:vAlign w:val="center"/>
          </w:tcPr>
          <w:p w14:paraId="0B4AC26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14:paraId="4E11B546"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l'assunzione di personale</w:t>
            </w:r>
          </w:p>
        </w:tc>
        <w:tc>
          <w:tcPr>
            <w:tcW w:w="1252" w:type="dxa"/>
            <w:tcBorders>
              <w:top w:val="nil"/>
              <w:left w:val="nil"/>
              <w:bottom w:val="single" w:sz="4" w:space="0" w:color="auto"/>
              <w:right w:val="single" w:sz="4" w:space="0" w:color="auto"/>
            </w:tcBorders>
            <w:vAlign w:val="center"/>
          </w:tcPr>
          <w:p w14:paraId="18642AE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14:paraId="55CFA089"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14:paraId="194E8AD4"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14:paraId="3DA450AB" w14:textId="77777777">
        <w:trPr>
          <w:trHeight w:val="900"/>
        </w:trPr>
        <w:tc>
          <w:tcPr>
            <w:tcW w:w="338" w:type="dxa"/>
            <w:tcBorders>
              <w:top w:val="nil"/>
              <w:left w:val="single" w:sz="4" w:space="0" w:color="auto"/>
              <w:bottom w:val="single" w:sz="4" w:space="0" w:color="auto"/>
              <w:right w:val="single" w:sz="4" w:space="0" w:color="auto"/>
            </w:tcBorders>
            <w:vAlign w:val="center"/>
          </w:tcPr>
          <w:p w14:paraId="65615CE8"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w:t>
            </w:r>
          </w:p>
        </w:tc>
        <w:tc>
          <w:tcPr>
            <w:tcW w:w="1200" w:type="dxa"/>
            <w:tcBorders>
              <w:top w:val="nil"/>
              <w:left w:val="nil"/>
              <w:bottom w:val="single" w:sz="4" w:space="0" w:color="auto"/>
              <w:right w:val="single" w:sz="4" w:space="0" w:color="auto"/>
            </w:tcBorders>
            <w:vAlign w:val="center"/>
          </w:tcPr>
          <w:p w14:paraId="63362C9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14:paraId="30595D7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 progressione in carriera del personale</w:t>
            </w:r>
          </w:p>
        </w:tc>
        <w:tc>
          <w:tcPr>
            <w:tcW w:w="1252" w:type="dxa"/>
            <w:tcBorders>
              <w:top w:val="nil"/>
              <w:left w:val="nil"/>
              <w:bottom w:val="single" w:sz="4" w:space="0" w:color="auto"/>
              <w:right w:val="single" w:sz="4" w:space="0" w:color="auto"/>
            </w:tcBorders>
            <w:vAlign w:val="center"/>
          </w:tcPr>
          <w:p w14:paraId="6F62A7E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2,16</w:t>
            </w:r>
          </w:p>
        </w:tc>
        <w:tc>
          <w:tcPr>
            <w:tcW w:w="863" w:type="dxa"/>
            <w:tcBorders>
              <w:top w:val="nil"/>
              <w:left w:val="nil"/>
              <w:bottom w:val="single" w:sz="4" w:space="0" w:color="auto"/>
              <w:right w:val="single" w:sz="4" w:space="0" w:color="auto"/>
            </w:tcBorders>
            <w:vAlign w:val="center"/>
          </w:tcPr>
          <w:p w14:paraId="36D0C37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01E808C0"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2,70</w:t>
            </w:r>
          </w:p>
        </w:tc>
      </w:tr>
      <w:tr w:rsidR="00C40F43" w:rsidRPr="008D129F" w14:paraId="7DCD6B53" w14:textId="77777777">
        <w:trPr>
          <w:trHeight w:val="600"/>
        </w:trPr>
        <w:tc>
          <w:tcPr>
            <w:tcW w:w="338" w:type="dxa"/>
            <w:tcBorders>
              <w:top w:val="nil"/>
              <w:left w:val="single" w:sz="4" w:space="0" w:color="auto"/>
              <w:bottom w:val="single" w:sz="4" w:space="0" w:color="auto"/>
              <w:right w:val="single" w:sz="4" w:space="0" w:color="auto"/>
            </w:tcBorders>
            <w:vAlign w:val="center"/>
          </w:tcPr>
          <w:p w14:paraId="63B77C53"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w:t>
            </w:r>
          </w:p>
        </w:tc>
        <w:tc>
          <w:tcPr>
            <w:tcW w:w="1200" w:type="dxa"/>
            <w:tcBorders>
              <w:top w:val="nil"/>
              <w:left w:val="nil"/>
              <w:bottom w:val="single" w:sz="4" w:space="0" w:color="auto"/>
              <w:right w:val="single" w:sz="4" w:space="0" w:color="auto"/>
            </w:tcBorders>
            <w:vAlign w:val="center"/>
          </w:tcPr>
          <w:p w14:paraId="11296295"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A</w:t>
            </w:r>
          </w:p>
        </w:tc>
        <w:tc>
          <w:tcPr>
            <w:tcW w:w="2974" w:type="dxa"/>
            <w:tcBorders>
              <w:top w:val="nil"/>
              <w:left w:val="nil"/>
              <w:bottom w:val="single" w:sz="4" w:space="0" w:color="auto"/>
              <w:right w:val="single" w:sz="4" w:space="0" w:color="auto"/>
            </w:tcBorders>
            <w:vAlign w:val="center"/>
          </w:tcPr>
          <w:p w14:paraId="7BB7AD3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Selezione per l'affidamento di un incarico professionale</w:t>
            </w:r>
          </w:p>
        </w:tc>
        <w:tc>
          <w:tcPr>
            <w:tcW w:w="1252" w:type="dxa"/>
            <w:tcBorders>
              <w:top w:val="nil"/>
              <w:left w:val="nil"/>
              <w:bottom w:val="single" w:sz="4" w:space="0" w:color="auto"/>
              <w:right w:val="single" w:sz="4" w:space="0" w:color="auto"/>
            </w:tcBorders>
            <w:vAlign w:val="center"/>
          </w:tcPr>
          <w:p w14:paraId="507D14E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w:t>
            </w:r>
          </w:p>
        </w:tc>
        <w:tc>
          <w:tcPr>
            <w:tcW w:w="863" w:type="dxa"/>
            <w:tcBorders>
              <w:top w:val="nil"/>
              <w:left w:val="nil"/>
              <w:bottom w:val="single" w:sz="4" w:space="0" w:color="auto"/>
              <w:right w:val="single" w:sz="4" w:space="0" w:color="auto"/>
            </w:tcBorders>
            <w:vAlign w:val="center"/>
          </w:tcPr>
          <w:p w14:paraId="6998FBB3"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14:paraId="2CFCEAEE"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5,25</w:t>
            </w:r>
          </w:p>
        </w:tc>
      </w:tr>
      <w:tr w:rsidR="00C40F43" w:rsidRPr="008D129F" w14:paraId="1D17EEA0" w14:textId="77777777">
        <w:trPr>
          <w:trHeight w:val="1200"/>
        </w:trPr>
        <w:tc>
          <w:tcPr>
            <w:tcW w:w="338" w:type="dxa"/>
            <w:tcBorders>
              <w:top w:val="nil"/>
              <w:left w:val="single" w:sz="4" w:space="0" w:color="auto"/>
              <w:bottom w:val="single" w:sz="4" w:space="0" w:color="auto"/>
              <w:right w:val="single" w:sz="4" w:space="0" w:color="auto"/>
            </w:tcBorders>
            <w:vAlign w:val="center"/>
          </w:tcPr>
          <w:p w14:paraId="4C9B3834"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4</w:t>
            </w:r>
          </w:p>
        </w:tc>
        <w:tc>
          <w:tcPr>
            <w:tcW w:w="1200" w:type="dxa"/>
            <w:tcBorders>
              <w:top w:val="nil"/>
              <w:left w:val="nil"/>
              <w:bottom w:val="single" w:sz="4" w:space="0" w:color="auto"/>
              <w:right w:val="single" w:sz="4" w:space="0" w:color="auto"/>
            </w:tcBorders>
            <w:vAlign w:val="center"/>
          </w:tcPr>
          <w:p w14:paraId="79C7EFD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B</w:t>
            </w:r>
          </w:p>
        </w:tc>
        <w:tc>
          <w:tcPr>
            <w:tcW w:w="2974" w:type="dxa"/>
            <w:tcBorders>
              <w:top w:val="nil"/>
              <w:left w:val="nil"/>
              <w:bottom w:val="single" w:sz="4" w:space="0" w:color="auto"/>
              <w:right w:val="single" w:sz="4" w:space="0" w:color="auto"/>
            </w:tcBorders>
            <w:vAlign w:val="center"/>
          </w:tcPr>
          <w:p w14:paraId="0648F9D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mediante procedura aperta (o ristretta) di lavori, servizi, forniture</w:t>
            </w:r>
          </w:p>
        </w:tc>
        <w:tc>
          <w:tcPr>
            <w:tcW w:w="1252" w:type="dxa"/>
            <w:tcBorders>
              <w:top w:val="nil"/>
              <w:left w:val="nil"/>
              <w:bottom w:val="single" w:sz="4" w:space="0" w:color="auto"/>
              <w:right w:val="single" w:sz="4" w:space="0" w:color="auto"/>
            </w:tcBorders>
            <w:vAlign w:val="center"/>
          </w:tcPr>
          <w:p w14:paraId="38A5E5A8"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14:paraId="4F68201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1, 50</w:t>
            </w:r>
          </w:p>
        </w:tc>
        <w:tc>
          <w:tcPr>
            <w:tcW w:w="980" w:type="dxa"/>
            <w:tcBorders>
              <w:top w:val="nil"/>
              <w:left w:val="nil"/>
              <w:bottom w:val="single" w:sz="4" w:space="0" w:color="auto"/>
              <w:right w:val="single" w:sz="4" w:space="0" w:color="auto"/>
            </w:tcBorders>
            <w:shd w:val="clear" w:color="auto" w:fill="C0C0C0"/>
            <w:vAlign w:val="center"/>
          </w:tcPr>
          <w:p w14:paraId="68A500AD"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14:paraId="4AEC1B21" w14:textId="77777777">
        <w:trPr>
          <w:trHeight w:val="600"/>
        </w:trPr>
        <w:tc>
          <w:tcPr>
            <w:tcW w:w="338" w:type="dxa"/>
            <w:tcBorders>
              <w:top w:val="nil"/>
              <w:left w:val="single" w:sz="4" w:space="0" w:color="auto"/>
              <w:bottom w:val="single" w:sz="4" w:space="0" w:color="auto"/>
              <w:right w:val="single" w:sz="4" w:space="0" w:color="auto"/>
            </w:tcBorders>
            <w:vAlign w:val="center"/>
          </w:tcPr>
          <w:p w14:paraId="3A2A3AA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5</w:t>
            </w:r>
          </w:p>
        </w:tc>
        <w:tc>
          <w:tcPr>
            <w:tcW w:w="1200" w:type="dxa"/>
            <w:tcBorders>
              <w:top w:val="nil"/>
              <w:left w:val="nil"/>
              <w:bottom w:val="single" w:sz="4" w:space="0" w:color="auto"/>
              <w:right w:val="single" w:sz="4" w:space="0" w:color="auto"/>
            </w:tcBorders>
            <w:vAlign w:val="center"/>
          </w:tcPr>
          <w:p w14:paraId="0119F4C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B</w:t>
            </w:r>
          </w:p>
        </w:tc>
        <w:tc>
          <w:tcPr>
            <w:tcW w:w="2974" w:type="dxa"/>
            <w:tcBorders>
              <w:top w:val="nil"/>
              <w:left w:val="nil"/>
              <w:bottom w:val="single" w:sz="4" w:space="0" w:color="auto"/>
              <w:right w:val="single" w:sz="4" w:space="0" w:color="auto"/>
            </w:tcBorders>
            <w:vAlign w:val="center"/>
          </w:tcPr>
          <w:p w14:paraId="5BD0991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diretto di lavori, servizi o forniture</w:t>
            </w:r>
          </w:p>
        </w:tc>
        <w:tc>
          <w:tcPr>
            <w:tcW w:w="1252" w:type="dxa"/>
            <w:tcBorders>
              <w:top w:val="nil"/>
              <w:left w:val="nil"/>
              <w:bottom w:val="single" w:sz="4" w:space="0" w:color="auto"/>
              <w:right w:val="single" w:sz="4" w:space="0" w:color="auto"/>
            </w:tcBorders>
            <w:vAlign w:val="center"/>
          </w:tcPr>
          <w:p w14:paraId="6C8EBC0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3,83</w:t>
            </w:r>
          </w:p>
        </w:tc>
        <w:tc>
          <w:tcPr>
            <w:tcW w:w="863" w:type="dxa"/>
            <w:tcBorders>
              <w:top w:val="nil"/>
              <w:left w:val="nil"/>
              <w:bottom w:val="single" w:sz="4" w:space="0" w:color="auto"/>
              <w:right w:val="single" w:sz="4" w:space="0" w:color="auto"/>
            </w:tcBorders>
            <w:vAlign w:val="center"/>
          </w:tcPr>
          <w:p w14:paraId="3AD17E8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14:paraId="11F04DFA"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5,75</w:t>
            </w:r>
          </w:p>
        </w:tc>
      </w:tr>
      <w:tr w:rsidR="00C40F43" w:rsidRPr="008D129F" w14:paraId="3A86E606" w14:textId="77777777">
        <w:trPr>
          <w:trHeight w:val="312"/>
        </w:trPr>
        <w:tc>
          <w:tcPr>
            <w:tcW w:w="338" w:type="dxa"/>
            <w:tcBorders>
              <w:top w:val="nil"/>
              <w:left w:val="single" w:sz="4" w:space="0" w:color="auto"/>
              <w:bottom w:val="single" w:sz="4" w:space="0" w:color="auto"/>
              <w:right w:val="single" w:sz="4" w:space="0" w:color="auto"/>
            </w:tcBorders>
            <w:vAlign w:val="center"/>
          </w:tcPr>
          <w:p w14:paraId="5ED99A6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6</w:t>
            </w:r>
          </w:p>
        </w:tc>
        <w:tc>
          <w:tcPr>
            <w:tcW w:w="1200" w:type="dxa"/>
            <w:tcBorders>
              <w:top w:val="nil"/>
              <w:left w:val="nil"/>
              <w:bottom w:val="single" w:sz="4" w:space="0" w:color="auto"/>
              <w:right w:val="single" w:sz="4" w:space="0" w:color="auto"/>
            </w:tcBorders>
            <w:vAlign w:val="center"/>
          </w:tcPr>
          <w:p w14:paraId="5D04497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14:paraId="088325FD"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w:t>
            </w:r>
          </w:p>
        </w:tc>
        <w:tc>
          <w:tcPr>
            <w:tcW w:w="1252" w:type="dxa"/>
            <w:tcBorders>
              <w:top w:val="nil"/>
              <w:left w:val="nil"/>
              <w:bottom w:val="single" w:sz="4" w:space="0" w:color="auto"/>
              <w:right w:val="single" w:sz="4" w:space="0" w:color="auto"/>
            </w:tcBorders>
            <w:vAlign w:val="center"/>
          </w:tcPr>
          <w:p w14:paraId="2A55008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2,66</w:t>
            </w:r>
          </w:p>
        </w:tc>
        <w:tc>
          <w:tcPr>
            <w:tcW w:w="863" w:type="dxa"/>
            <w:tcBorders>
              <w:top w:val="nil"/>
              <w:left w:val="nil"/>
              <w:bottom w:val="single" w:sz="4" w:space="0" w:color="auto"/>
              <w:right w:val="single" w:sz="4" w:space="0" w:color="auto"/>
            </w:tcBorders>
            <w:vAlign w:val="center"/>
          </w:tcPr>
          <w:p w14:paraId="1A01F59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583669D5"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3,32</w:t>
            </w:r>
          </w:p>
        </w:tc>
      </w:tr>
      <w:tr w:rsidR="00C40F43" w:rsidRPr="008D129F" w14:paraId="71DAD84E" w14:textId="77777777">
        <w:trPr>
          <w:trHeight w:val="1200"/>
        </w:trPr>
        <w:tc>
          <w:tcPr>
            <w:tcW w:w="338" w:type="dxa"/>
            <w:tcBorders>
              <w:top w:val="nil"/>
              <w:left w:val="single" w:sz="4" w:space="0" w:color="auto"/>
              <w:bottom w:val="single" w:sz="4" w:space="0" w:color="auto"/>
              <w:right w:val="single" w:sz="4" w:space="0" w:color="auto"/>
            </w:tcBorders>
            <w:vAlign w:val="center"/>
          </w:tcPr>
          <w:p w14:paraId="64333F4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lastRenderedPageBreak/>
              <w:t>7</w:t>
            </w:r>
          </w:p>
        </w:tc>
        <w:tc>
          <w:tcPr>
            <w:tcW w:w="1200" w:type="dxa"/>
            <w:tcBorders>
              <w:top w:val="nil"/>
              <w:left w:val="nil"/>
              <w:bottom w:val="single" w:sz="4" w:space="0" w:color="auto"/>
              <w:right w:val="single" w:sz="4" w:space="0" w:color="auto"/>
            </w:tcBorders>
            <w:vAlign w:val="center"/>
          </w:tcPr>
          <w:p w14:paraId="1D0EA0F8"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14:paraId="5542035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in aree assoggettate ad autorizzazione paesaggistica</w:t>
            </w:r>
          </w:p>
        </w:tc>
        <w:tc>
          <w:tcPr>
            <w:tcW w:w="1252" w:type="dxa"/>
            <w:tcBorders>
              <w:top w:val="nil"/>
              <w:left w:val="nil"/>
              <w:bottom w:val="single" w:sz="4" w:space="0" w:color="auto"/>
              <w:right w:val="single" w:sz="4" w:space="0" w:color="auto"/>
            </w:tcBorders>
            <w:vAlign w:val="center"/>
          </w:tcPr>
          <w:p w14:paraId="6086F1C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2,83</w:t>
            </w:r>
          </w:p>
        </w:tc>
        <w:tc>
          <w:tcPr>
            <w:tcW w:w="863" w:type="dxa"/>
            <w:tcBorders>
              <w:top w:val="nil"/>
              <w:left w:val="nil"/>
              <w:bottom w:val="single" w:sz="4" w:space="0" w:color="auto"/>
              <w:right w:val="single" w:sz="4" w:space="0" w:color="auto"/>
            </w:tcBorders>
            <w:vAlign w:val="center"/>
          </w:tcPr>
          <w:p w14:paraId="33F5481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63DB5F10"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3,54</w:t>
            </w:r>
          </w:p>
        </w:tc>
      </w:tr>
      <w:tr w:rsidR="00C40F43" w:rsidRPr="008D129F" w14:paraId="2DB9D2F1" w14:textId="77777777">
        <w:trPr>
          <w:trHeight w:val="900"/>
        </w:trPr>
        <w:tc>
          <w:tcPr>
            <w:tcW w:w="338" w:type="dxa"/>
            <w:tcBorders>
              <w:top w:val="nil"/>
              <w:left w:val="single" w:sz="4" w:space="0" w:color="auto"/>
              <w:bottom w:val="single" w:sz="4" w:space="0" w:color="auto"/>
              <w:right w:val="single" w:sz="4" w:space="0" w:color="auto"/>
            </w:tcBorders>
            <w:vAlign w:val="center"/>
          </w:tcPr>
          <w:p w14:paraId="73A90CF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8</w:t>
            </w:r>
          </w:p>
        </w:tc>
        <w:tc>
          <w:tcPr>
            <w:tcW w:w="1200" w:type="dxa"/>
            <w:tcBorders>
              <w:top w:val="nil"/>
              <w:left w:val="nil"/>
              <w:bottom w:val="single" w:sz="4" w:space="0" w:color="auto"/>
              <w:right w:val="single" w:sz="4" w:space="0" w:color="auto"/>
            </w:tcBorders>
            <w:vAlign w:val="center"/>
          </w:tcPr>
          <w:p w14:paraId="37633779"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14:paraId="7453EB6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Concessione di sovvenzioni, contributi, sussidi, ecc.</w:t>
            </w:r>
          </w:p>
        </w:tc>
        <w:tc>
          <w:tcPr>
            <w:tcW w:w="1252" w:type="dxa"/>
            <w:tcBorders>
              <w:top w:val="nil"/>
              <w:left w:val="nil"/>
              <w:bottom w:val="single" w:sz="4" w:space="0" w:color="auto"/>
              <w:right w:val="single" w:sz="4" w:space="0" w:color="auto"/>
            </w:tcBorders>
            <w:vAlign w:val="center"/>
          </w:tcPr>
          <w:p w14:paraId="527AD57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14:paraId="4D5B0FD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980" w:type="dxa"/>
            <w:tcBorders>
              <w:top w:val="nil"/>
              <w:left w:val="nil"/>
              <w:bottom w:val="single" w:sz="4" w:space="0" w:color="auto"/>
              <w:right w:val="single" w:sz="4" w:space="0" w:color="auto"/>
            </w:tcBorders>
            <w:shd w:val="clear" w:color="auto" w:fill="C0C0C0"/>
            <w:vAlign w:val="center"/>
          </w:tcPr>
          <w:p w14:paraId="397A8E82"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4,99</w:t>
            </w:r>
          </w:p>
        </w:tc>
      </w:tr>
      <w:tr w:rsidR="00C40F43" w:rsidRPr="008D129F" w14:paraId="399B5CB4" w14:textId="77777777">
        <w:trPr>
          <w:trHeight w:val="900"/>
        </w:trPr>
        <w:tc>
          <w:tcPr>
            <w:tcW w:w="338" w:type="dxa"/>
            <w:tcBorders>
              <w:top w:val="nil"/>
              <w:left w:val="single" w:sz="4" w:space="0" w:color="auto"/>
              <w:bottom w:val="single" w:sz="4" w:space="0" w:color="auto"/>
              <w:right w:val="single" w:sz="4" w:space="0" w:color="auto"/>
            </w:tcBorders>
            <w:vAlign w:val="center"/>
          </w:tcPr>
          <w:p w14:paraId="4CDE267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9</w:t>
            </w:r>
          </w:p>
        </w:tc>
        <w:tc>
          <w:tcPr>
            <w:tcW w:w="1200" w:type="dxa"/>
            <w:tcBorders>
              <w:top w:val="nil"/>
              <w:left w:val="nil"/>
              <w:bottom w:val="single" w:sz="4" w:space="0" w:color="auto"/>
              <w:right w:val="single" w:sz="4" w:space="0" w:color="auto"/>
            </w:tcBorders>
            <w:vAlign w:val="center"/>
          </w:tcPr>
          <w:p w14:paraId="0177796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5F7A39A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generale</w:t>
            </w:r>
          </w:p>
        </w:tc>
        <w:tc>
          <w:tcPr>
            <w:tcW w:w="1252" w:type="dxa"/>
            <w:tcBorders>
              <w:top w:val="nil"/>
              <w:left w:val="nil"/>
              <w:bottom w:val="single" w:sz="4" w:space="0" w:color="auto"/>
              <w:right w:val="single" w:sz="4" w:space="0" w:color="auto"/>
            </w:tcBorders>
            <w:vAlign w:val="center"/>
          </w:tcPr>
          <w:p w14:paraId="6F0229C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4108F355"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2,25</w:t>
            </w:r>
          </w:p>
        </w:tc>
        <w:tc>
          <w:tcPr>
            <w:tcW w:w="980" w:type="dxa"/>
            <w:tcBorders>
              <w:top w:val="nil"/>
              <w:left w:val="nil"/>
              <w:bottom w:val="single" w:sz="4" w:space="0" w:color="auto"/>
              <w:right w:val="single" w:sz="4" w:space="0" w:color="auto"/>
            </w:tcBorders>
            <w:shd w:val="clear" w:color="auto" w:fill="C0C0C0"/>
            <w:vAlign w:val="center"/>
          </w:tcPr>
          <w:p w14:paraId="0F6BE776"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7,87</w:t>
            </w:r>
          </w:p>
        </w:tc>
      </w:tr>
      <w:tr w:rsidR="00C40F43" w:rsidRPr="008D129F" w14:paraId="63657710" w14:textId="77777777">
        <w:trPr>
          <w:trHeight w:val="900"/>
        </w:trPr>
        <w:tc>
          <w:tcPr>
            <w:tcW w:w="338" w:type="dxa"/>
            <w:tcBorders>
              <w:top w:val="nil"/>
              <w:left w:val="single" w:sz="4" w:space="0" w:color="auto"/>
              <w:bottom w:val="single" w:sz="4" w:space="0" w:color="auto"/>
              <w:right w:val="single" w:sz="4" w:space="0" w:color="auto"/>
            </w:tcBorders>
            <w:vAlign w:val="center"/>
          </w:tcPr>
          <w:p w14:paraId="1840402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10</w:t>
            </w:r>
          </w:p>
        </w:tc>
        <w:tc>
          <w:tcPr>
            <w:tcW w:w="1200" w:type="dxa"/>
            <w:tcBorders>
              <w:top w:val="nil"/>
              <w:left w:val="nil"/>
              <w:bottom w:val="single" w:sz="4" w:space="0" w:color="auto"/>
              <w:right w:val="single" w:sz="4" w:space="0" w:color="auto"/>
            </w:tcBorders>
            <w:vAlign w:val="center"/>
          </w:tcPr>
          <w:p w14:paraId="73E90A8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4E46B7E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attuativa</w:t>
            </w:r>
          </w:p>
        </w:tc>
        <w:tc>
          <w:tcPr>
            <w:tcW w:w="1252" w:type="dxa"/>
            <w:tcBorders>
              <w:top w:val="nil"/>
              <w:left w:val="nil"/>
              <w:bottom w:val="single" w:sz="4" w:space="0" w:color="auto"/>
              <w:right w:val="single" w:sz="4" w:space="0" w:color="auto"/>
            </w:tcBorders>
            <w:vAlign w:val="center"/>
          </w:tcPr>
          <w:p w14:paraId="0A095244"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4,00</w:t>
            </w:r>
          </w:p>
        </w:tc>
        <w:tc>
          <w:tcPr>
            <w:tcW w:w="863" w:type="dxa"/>
            <w:tcBorders>
              <w:top w:val="nil"/>
              <w:left w:val="nil"/>
              <w:bottom w:val="single" w:sz="4" w:space="0" w:color="auto"/>
              <w:right w:val="single" w:sz="4" w:space="0" w:color="auto"/>
            </w:tcBorders>
            <w:vAlign w:val="center"/>
          </w:tcPr>
          <w:p w14:paraId="22A5A32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1,75</w:t>
            </w:r>
          </w:p>
        </w:tc>
        <w:tc>
          <w:tcPr>
            <w:tcW w:w="980" w:type="dxa"/>
            <w:tcBorders>
              <w:top w:val="nil"/>
              <w:left w:val="nil"/>
              <w:bottom w:val="single" w:sz="4" w:space="0" w:color="auto"/>
              <w:right w:val="single" w:sz="4" w:space="0" w:color="auto"/>
            </w:tcBorders>
            <w:shd w:val="clear" w:color="auto" w:fill="C0C0C0"/>
            <w:vAlign w:val="center"/>
          </w:tcPr>
          <w:p w14:paraId="47715F65"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7,00</w:t>
            </w:r>
          </w:p>
        </w:tc>
      </w:tr>
      <w:tr w:rsidR="00C40F43" w:rsidRPr="008D129F" w14:paraId="40FF9774" w14:textId="77777777">
        <w:trPr>
          <w:trHeight w:val="600"/>
        </w:trPr>
        <w:tc>
          <w:tcPr>
            <w:tcW w:w="338" w:type="dxa"/>
            <w:tcBorders>
              <w:top w:val="nil"/>
              <w:left w:val="single" w:sz="4" w:space="0" w:color="auto"/>
              <w:bottom w:val="single" w:sz="4" w:space="0" w:color="auto"/>
              <w:right w:val="single" w:sz="4" w:space="0" w:color="auto"/>
            </w:tcBorders>
            <w:vAlign w:val="center"/>
          </w:tcPr>
          <w:p w14:paraId="469584B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11</w:t>
            </w:r>
          </w:p>
        </w:tc>
        <w:tc>
          <w:tcPr>
            <w:tcW w:w="1200" w:type="dxa"/>
            <w:tcBorders>
              <w:top w:val="nil"/>
              <w:left w:val="nil"/>
              <w:bottom w:val="single" w:sz="4" w:space="0" w:color="auto"/>
              <w:right w:val="single" w:sz="4" w:space="0" w:color="auto"/>
            </w:tcBorders>
            <w:vAlign w:val="center"/>
          </w:tcPr>
          <w:p w14:paraId="7110590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1B33925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delle sanzioni per violazione del CDS</w:t>
            </w:r>
          </w:p>
        </w:tc>
        <w:tc>
          <w:tcPr>
            <w:tcW w:w="1252" w:type="dxa"/>
            <w:tcBorders>
              <w:top w:val="nil"/>
              <w:left w:val="nil"/>
              <w:bottom w:val="single" w:sz="4" w:space="0" w:color="auto"/>
              <w:right w:val="single" w:sz="4" w:space="0" w:color="auto"/>
            </w:tcBorders>
            <w:vAlign w:val="center"/>
          </w:tcPr>
          <w:p w14:paraId="2482141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14:paraId="2D4A3D5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1,75</w:t>
            </w:r>
          </w:p>
        </w:tc>
        <w:tc>
          <w:tcPr>
            <w:tcW w:w="980" w:type="dxa"/>
            <w:tcBorders>
              <w:top w:val="nil"/>
              <w:left w:val="nil"/>
              <w:bottom w:val="single" w:sz="4" w:space="0" w:color="auto"/>
              <w:right w:val="single" w:sz="4" w:space="0" w:color="auto"/>
            </w:tcBorders>
            <w:shd w:val="clear" w:color="auto" w:fill="C0C0C0"/>
            <w:vAlign w:val="center"/>
          </w:tcPr>
          <w:p w14:paraId="142094F8"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3,79</w:t>
            </w:r>
          </w:p>
        </w:tc>
      </w:tr>
      <w:tr w:rsidR="00C40F43" w:rsidRPr="008D129F" w14:paraId="27804BEA" w14:textId="77777777">
        <w:trPr>
          <w:trHeight w:val="600"/>
        </w:trPr>
        <w:tc>
          <w:tcPr>
            <w:tcW w:w="338" w:type="dxa"/>
            <w:tcBorders>
              <w:top w:val="nil"/>
              <w:left w:val="single" w:sz="4" w:space="0" w:color="auto"/>
              <w:bottom w:val="single" w:sz="4" w:space="0" w:color="auto"/>
              <w:right w:val="single" w:sz="4" w:space="0" w:color="auto"/>
            </w:tcBorders>
            <w:vAlign w:val="center"/>
          </w:tcPr>
          <w:p w14:paraId="2862212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w:t>
            </w:r>
          </w:p>
        </w:tc>
        <w:tc>
          <w:tcPr>
            <w:tcW w:w="1200" w:type="dxa"/>
            <w:tcBorders>
              <w:top w:val="nil"/>
              <w:left w:val="nil"/>
              <w:bottom w:val="single" w:sz="4" w:space="0" w:color="auto"/>
              <w:right w:val="single" w:sz="4" w:space="0" w:color="auto"/>
            </w:tcBorders>
            <w:vAlign w:val="center"/>
          </w:tcPr>
          <w:p w14:paraId="579F5B44"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177D281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della entrate</w:t>
            </w:r>
          </w:p>
        </w:tc>
        <w:tc>
          <w:tcPr>
            <w:tcW w:w="1252" w:type="dxa"/>
            <w:tcBorders>
              <w:top w:val="nil"/>
              <w:left w:val="nil"/>
              <w:bottom w:val="single" w:sz="4" w:space="0" w:color="auto"/>
              <w:right w:val="single" w:sz="4" w:space="0" w:color="auto"/>
            </w:tcBorders>
            <w:vAlign w:val="center"/>
          </w:tcPr>
          <w:p w14:paraId="37776214"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14:paraId="79FA78C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w:t>
            </w:r>
          </w:p>
        </w:tc>
        <w:tc>
          <w:tcPr>
            <w:tcW w:w="980" w:type="dxa"/>
            <w:tcBorders>
              <w:top w:val="nil"/>
              <w:left w:val="nil"/>
              <w:bottom w:val="single" w:sz="4" w:space="0" w:color="auto"/>
              <w:right w:val="single" w:sz="4" w:space="0" w:color="auto"/>
            </w:tcBorders>
            <w:shd w:val="clear" w:color="auto" w:fill="C0C0C0"/>
            <w:vAlign w:val="center"/>
          </w:tcPr>
          <w:p w14:paraId="18F91AA8"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2,17</w:t>
            </w:r>
          </w:p>
        </w:tc>
      </w:tr>
      <w:tr w:rsidR="00C40F43" w:rsidRPr="008D129F" w14:paraId="7D2D5613" w14:textId="77777777">
        <w:trPr>
          <w:trHeight w:val="600"/>
        </w:trPr>
        <w:tc>
          <w:tcPr>
            <w:tcW w:w="338" w:type="dxa"/>
            <w:tcBorders>
              <w:top w:val="nil"/>
              <w:left w:val="single" w:sz="4" w:space="0" w:color="auto"/>
              <w:bottom w:val="single" w:sz="4" w:space="0" w:color="auto"/>
              <w:right w:val="single" w:sz="4" w:space="0" w:color="auto"/>
            </w:tcBorders>
            <w:vAlign w:val="center"/>
          </w:tcPr>
          <w:p w14:paraId="7FED224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13</w:t>
            </w:r>
          </w:p>
        </w:tc>
        <w:tc>
          <w:tcPr>
            <w:tcW w:w="1200" w:type="dxa"/>
            <w:tcBorders>
              <w:top w:val="nil"/>
              <w:left w:val="nil"/>
              <w:bottom w:val="single" w:sz="4" w:space="0" w:color="auto"/>
              <w:right w:val="single" w:sz="4" w:space="0" w:color="auto"/>
            </w:tcBorders>
            <w:vAlign w:val="center"/>
          </w:tcPr>
          <w:p w14:paraId="4748E89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530ED65F"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spese di bilancio</w:t>
            </w:r>
          </w:p>
        </w:tc>
        <w:tc>
          <w:tcPr>
            <w:tcW w:w="1252" w:type="dxa"/>
            <w:tcBorders>
              <w:top w:val="nil"/>
              <w:left w:val="nil"/>
              <w:bottom w:val="single" w:sz="4" w:space="0" w:color="auto"/>
              <w:right w:val="single" w:sz="4" w:space="0" w:color="auto"/>
            </w:tcBorders>
            <w:vAlign w:val="center"/>
          </w:tcPr>
          <w:p w14:paraId="7B42D03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14:paraId="4D3B397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7418F9A0"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4,16</w:t>
            </w:r>
          </w:p>
        </w:tc>
      </w:tr>
      <w:tr w:rsidR="00C40F43" w:rsidRPr="008D129F" w14:paraId="1F38C552" w14:textId="77777777">
        <w:trPr>
          <w:trHeight w:val="600"/>
        </w:trPr>
        <w:tc>
          <w:tcPr>
            <w:tcW w:w="338" w:type="dxa"/>
            <w:tcBorders>
              <w:top w:val="nil"/>
              <w:left w:val="single" w:sz="4" w:space="0" w:color="auto"/>
              <w:bottom w:val="single" w:sz="4" w:space="0" w:color="auto"/>
              <w:right w:val="single" w:sz="4" w:space="0" w:color="auto"/>
            </w:tcBorders>
            <w:vAlign w:val="center"/>
          </w:tcPr>
          <w:p w14:paraId="4F4C06E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14</w:t>
            </w:r>
          </w:p>
        </w:tc>
        <w:tc>
          <w:tcPr>
            <w:tcW w:w="1200" w:type="dxa"/>
            <w:tcBorders>
              <w:top w:val="nil"/>
              <w:left w:val="nil"/>
              <w:bottom w:val="single" w:sz="4" w:space="0" w:color="auto"/>
              <w:right w:val="single" w:sz="4" w:space="0" w:color="auto"/>
            </w:tcBorders>
            <w:vAlign w:val="center"/>
          </w:tcPr>
          <w:p w14:paraId="32B2547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7E60278F"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verifiche dei tributi locali</w:t>
            </w:r>
          </w:p>
        </w:tc>
        <w:tc>
          <w:tcPr>
            <w:tcW w:w="1252" w:type="dxa"/>
            <w:tcBorders>
              <w:top w:val="nil"/>
              <w:left w:val="nil"/>
              <w:bottom w:val="single" w:sz="4" w:space="0" w:color="auto"/>
              <w:right w:val="single" w:sz="4" w:space="0" w:color="auto"/>
            </w:tcBorders>
            <w:vAlign w:val="center"/>
          </w:tcPr>
          <w:p w14:paraId="49DA8538"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3,00</w:t>
            </w:r>
          </w:p>
        </w:tc>
        <w:tc>
          <w:tcPr>
            <w:tcW w:w="863" w:type="dxa"/>
            <w:tcBorders>
              <w:top w:val="nil"/>
              <w:left w:val="nil"/>
              <w:bottom w:val="single" w:sz="4" w:space="0" w:color="auto"/>
              <w:right w:val="single" w:sz="4" w:space="0" w:color="auto"/>
            </w:tcBorders>
            <w:vAlign w:val="center"/>
          </w:tcPr>
          <w:p w14:paraId="5F35A15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277A7073"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14:paraId="5F5571AC" w14:textId="77777777">
        <w:trPr>
          <w:trHeight w:val="600"/>
        </w:trPr>
        <w:tc>
          <w:tcPr>
            <w:tcW w:w="338" w:type="dxa"/>
            <w:tcBorders>
              <w:top w:val="nil"/>
              <w:left w:val="single" w:sz="4" w:space="0" w:color="auto"/>
              <w:bottom w:val="single" w:sz="4" w:space="0" w:color="auto"/>
              <w:right w:val="single" w:sz="4" w:space="0" w:color="auto"/>
            </w:tcBorders>
            <w:vAlign w:val="center"/>
          </w:tcPr>
          <w:p w14:paraId="5FF6909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w:t>
            </w:r>
          </w:p>
        </w:tc>
        <w:tc>
          <w:tcPr>
            <w:tcW w:w="1200" w:type="dxa"/>
            <w:tcBorders>
              <w:top w:val="nil"/>
              <w:left w:val="nil"/>
              <w:bottom w:val="single" w:sz="4" w:space="0" w:color="auto"/>
              <w:right w:val="single" w:sz="4" w:space="0" w:color="auto"/>
            </w:tcBorders>
            <w:vAlign w:val="center"/>
          </w:tcPr>
          <w:p w14:paraId="1115B45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08B546E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con adesione dei tributi locali</w:t>
            </w:r>
          </w:p>
        </w:tc>
        <w:tc>
          <w:tcPr>
            <w:tcW w:w="1252" w:type="dxa"/>
            <w:tcBorders>
              <w:top w:val="nil"/>
              <w:left w:val="nil"/>
              <w:bottom w:val="single" w:sz="4" w:space="0" w:color="auto"/>
              <w:right w:val="single" w:sz="4" w:space="0" w:color="auto"/>
            </w:tcBorders>
            <w:vAlign w:val="center"/>
          </w:tcPr>
          <w:p w14:paraId="2D6CD93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3,66</w:t>
            </w:r>
          </w:p>
        </w:tc>
        <w:tc>
          <w:tcPr>
            <w:tcW w:w="863" w:type="dxa"/>
            <w:tcBorders>
              <w:top w:val="nil"/>
              <w:left w:val="nil"/>
              <w:bottom w:val="single" w:sz="4" w:space="0" w:color="auto"/>
              <w:right w:val="single" w:sz="4" w:space="0" w:color="auto"/>
            </w:tcBorders>
            <w:vAlign w:val="center"/>
          </w:tcPr>
          <w:p w14:paraId="43D5E4A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7FB1B40E"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4,57</w:t>
            </w:r>
          </w:p>
        </w:tc>
      </w:tr>
      <w:tr w:rsidR="00C40F43" w:rsidRPr="008D129F" w14:paraId="2AAD9656" w14:textId="77777777">
        <w:trPr>
          <w:trHeight w:val="600"/>
        </w:trPr>
        <w:tc>
          <w:tcPr>
            <w:tcW w:w="338" w:type="dxa"/>
            <w:tcBorders>
              <w:top w:val="nil"/>
              <w:left w:val="single" w:sz="4" w:space="0" w:color="auto"/>
              <w:bottom w:val="single" w:sz="4" w:space="0" w:color="auto"/>
              <w:right w:val="single" w:sz="4" w:space="0" w:color="auto"/>
            </w:tcBorders>
            <w:vAlign w:val="center"/>
          </w:tcPr>
          <w:p w14:paraId="6BF6C599"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16</w:t>
            </w:r>
          </w:p>
        </w:tc>
        <w:tc>
          <w:tcPr>
            <w:tcW w:w="1200" w:type="dxa"/>
            <w:tcBorders>
              <w:top w:val="nil"/>
              <w:left w:val="nil"/>
              <w:bottom w:val="single" w:sz="4" w:space="0" w:color="auto"/>
              <w:right w:val="single" w:sz="4" w:space="0" w:color="auto"/>
            </w:tcBorders>
            <w:vAlign w:val="center"/>
          </w:tcPr>
          <w:p w14:paraId="750770E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3983EEC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controlli sugli abusi edilizi</w:t>
            </w:r>
          </w:p>
        </w:tc>
        <w:tc>
          <w:tcPr>
            <w:tcW w:w="1252" w:type="dxa"/>
            <w:tcBorders>
              <w:top w:val="nil"/>
              <w:left w:val="nil"/>
              <w:bottom w:val="single" w:sz="4" w:space="0" w:color="auto"/>
              <w:right w:val="single" w:sz="4" w:space="0" w:color="auto"/>
            </w:tcBorders>
            <w:vAlign w:val="center"/>
          </w:tcPr>
          <w:p w14:paraId="156BB7B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3,00</w:t>
            </w:r>
          </w:p>
        </w:tc>
        <w:tc>
          <w:tcPr>
            <w:tcW w:w="863" w:type="dxa"/>
            <w:tcBorders>
              <w:top w:val="nil"/>
              <w:left w:val="nil"/>
              <w:bottom w:val="single" w:sz="4" w:space="0" w:color="auto"/>
              <w:right w:val="single" w:sz="4" w:space="0" w:color="auto"/>
            </w:tcBorders>
            <w:vAlign w:val="center"/>
          </w:tcPr>
          <w:p w14:paraId="60747BA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6FB916D3"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14:paraId="6BC1DC35" w14:textId="77777777">
        <w:trPr>
          <w:trHeight w:val="900"/>
        </w:trPr>
        <w:tc>
          <w:tcPr>
            <w:tcW w:w="338" w:type="dxa"/>
            <w:tcBorders>
              <w:top w:val="nil"/>
              <w:left w:val="single" w:sz="4" w:space="0" w:color="auto"/>
              <w:bottom w:val="single" w:sz="4" w:space="0" w:color="auto"/>
              <w:right w:val="single" w:sz="4" w:space="0" w:color="auto"/>
            </w:tcBorders>
            <w:vAlign w:val="center"/>
          </w:tcPr>
          <w:p w14:paraId="606D3A7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17</w:t>
            </w:r>
          </w:p>
        </w:tc>
        <w:tc>
          <w:tcPr>
            <w:tcW w:w="1200" w:type="dxa"/>
            <w:tcBorders>
              <w:top w:val="nil"/>
              <w:left w:val="nil"/>
              <w:bottom w:val="single" w:sz="4" w:space="0" w:color="auto"/>
              <w:right w:val="single" w:sz="4" w:space="0" w:color="auto"/>
            </w:tcBorders>
            <w:vAlign w:val="center"/>
          </w:tcPr>
          <w:p w14:paraId="5969675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3BAE223D"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Incentivi economici al personale (produttività e retribuzioni di risultato)</w:t>
            </w:r>
          </w:p>
        </w:tc>
        <w:tc>
          <w:tcPr>
            <w:tcW w:w="1252" w:type="dxa"/>
            <w:tcBorders>
              <w:top w:val="nil"/>
              <w:left w:val="nil"/>
              <w:bottom w:val="single" w:sz="4" w:space="0" w:color="auto"/>
              <w:right w:val="single" w:sz="4" w:space="0" w:color="auto"/>
            </w:tcBorders>
            <w:vAlign w:val="center"/>
          </w:tcPr>
          <w:p w14:paraId="22644964"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1,83</w:t>
            </w:r>
          </w:p>
        </w:tc>
        <w:tc>
          <w:tcPr>
            <w:tcW w:w="863" w:type="dxa"/>
            <w:tcBorders>
              <w:top w:val="nil"/>
              <w:left w:val="nil"/>
              <w:bottom w:val="single" w:sz="4" w:space="0" w:color="auto"/>
              <w:right w:val="single" w:sz="4" w:space="0" w:color="auto"/>
            </w:tcBorders>
            <w:vAlign w:val="center"/>
          </w:tcPr>
          <w:p w14:paraId="7C6042E3"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2,25</w:t>
            </w:r>
          </w:p>
        </w:tc>
        <w:tc>
          <w:tcPr>
            <w:tcW w:w="980" w:type="dxa"/>
            <w:tcBorders>
              <w:top w:val="nil"/>
              <w:left w:val="nil"/>
              <w:bottom w:val="single" w:sz="4" w:space="0" w:color="auto"/>
              <w:right w:val="single" w:sz="4" w:space="0" w:color="auto"/>
            </w:tcBorders>
            <w:shd w:val="clear" w:color="auto" w:fill="C0C0C0"/>
            <w:vAlign w:val="center"/>
          </w:tcPr>
          <w:p w14:paraId="13F2FC33"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4,13</w:t>
            </w:r>
          </w:p>
        </w:tc>
      </w:tr>
      <w:tr w:rsidR="00C40F43" w:rsidRPr="008D129F" w14:paraId="48BB16B4" w14:textId="77777777">
        <w:trPr>
          <w:trHeight w:val="900"/>
        </w:trPr>
        <w:tc>
          <w:tcPr>
            <w:tcW w:w="338" w:type="dxa"/>
            <w:tcBorders>
              <w:top w:val="nil"/>
              <w:left w:val="single" w:sz="4" w:space="0" w:color="auto"/>
              <w:bottom w:val="single" w:sz="4" w:space="0" w:color="auto"/>
              <w:right w:val="single" w:sz="4" w:space="0" w:color="auto"/>
            </w:tcBorders>
            <w:vAlign w:val="center"/>
          </w:tcPr>
          <w:p w14:paraId="0729D97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18</w:t>
            </w:r>
          </w:p>
        </w:tc>
        <w:tc>
          <w:tcPr>
            <w:tcW w:w="1200" w:type="dxa"/>
            <w:tcBorders>
              <w:top w:val="nil"/>
              <w:left w:val="nil"/>
              <w:bottom w:val="single" w:sz="4" w:space="0" w:color="auto"/>
              <w:right w:val="single" w:sz="4" w:space="0" w:color="auto"/>
            </w:tcBorders>
            <w:vAlign w:val="center"/>
          </w:tcPr>
          <w:p w14:paraId="6B894A2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14:paraId="0CEFA24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Autorizzazione all’occupazione del suolo pubblico</w:t>
            </w:r>
          </w:p>
        </w:tc>
        <w:tc>
          <w:tcPr>
            <w:tcW w:w="1252" w:type="dxa"/>
            <w:tcBorders>
              <w:top w:val="nil"/>
              <w:left w:val="nil"/>
              <w:bottom w:val="single" w:sz="4" w:space="0" w:color="auto"/>
              <w:right w:val="single" w:sz="4" w:space="0" w:color="auto"/>
            </w:tcBorders>
            <w:vAlign w:val="center"/>
          </w:tcPr>
          <w:p w14:paraId="6031301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2,33</w:t>
            </w:r>
          </w:p>
        </w:tc>
        <w:tc>
          <w:tcPr>
            <w:tcW w:w="863" w:type="dxa"/>
            <w:tcBorders>
              <w:top w:val="nil"/>
              <w:left w:val="nil"/>
              <w:bottom w:val="single" w:sz="4" w:space="0" w:color="auto"/>
              <w:right w:val="single" w:sz="4" w:space="0" w:color="auto"/>
            </w:tcBorders>
            <w:vAlign w:val="center"/>
          </w:tcPr>
          <w:p w14:paraId="5A0DF7C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64E88ECC"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2,99</w:t>
            </w:r>
          </w:p>
        </w:tc>
      </w:tr>
      <w:tr w:rsidR="00C40F43" w:rsidRPr="008D129F" w14:paraId="23576F0B" w14:textId="77777777">
        <w:trPr>
          <w:trHeight w:val="900"/>
        </w:trPr>
        <w:tc>
          <w:tcPr>
            <w:tcW w:w="338" w:type="dxa"/>
            <w:tcBorders>
              <w:top w:val="nil"/>
              <w:left w:val="single" w:sz="4" w:space="0" w:color="auto"/>
              <w:bottom w:val="single" w:sz="4" w:space="0" w:color="auto"/>
              <w:right w:val="single" w:sz="4" w:space="0" w:color="auto"/>
            </w:tcBorders>
            <w:vAlign w:val="center"/>
          </w:tcPr>
          <w:p w14:paraId="4C62D520"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19</w:t>
            </w:r>
          </w:p>
        </w:tc>
        <w:tc>
          <w:tcPr>
            <w:tcW w:w="1200" w:type="dxa"/>
            <w:tcBorders>
              <w:top w:val="nil"/>
              <w:left w:val="nil"/>
              <w:bottom w:val="single" w:sz="4" w:space="0" w:color="auto"/>
              <w:right w:val="single" w:sz="4" w:space="0" w:color="auto"/>
            </w:tcBorders>
            <w:vAlign w:val="center"/>
          </w:tcPr>
          <w:p w14:paraId="06970F6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14:paraId="6C35E58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Autorizzazioni ex artt. 68 e 69 del TULPS (spettacoli, intrattenimenti, ecc.)</w:t>
            </w:r>
          </w:p>
        </w:tc>
        <w:tc>
          <w:tcPr>
            <w:tcW w:w="1252" w:type="dxa"/>
            <w:tcBorders>
              <w:top w:val="nil"/>
              <w:left w:val="nil"/>
              <w:bottom w:val="single" w:sz="4" w:space="0" w:color="auto"/>
              <w:right w:val="single" w:sz="4" w:space="0" w:color="auto"/>
            </w:tcBorders>
            <w:vAlign w:val="center"/>
          </w:tcPr>
          <w:p w14:paraId="6AB2B44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2,33</w:t>
            </w:r>
          </w:p>
        </w:tc>
        <w:tc>
          <w:tcPr>
            <w:tcW w:w="863" w:type="dxa"/>
            <w:tcBorders>
              <w:top w:val="nil"/>
              <w:left w:val="nil"/>
              <w:bottom w:val="single" w:sz="4" w:space="0" w:color="auto"/>
              <w:right w:val="single" w:sz="4" w:space="0" w:color="auto"/>
            </w:tcBorders>
            <w:vAlign w:val="center"/>
          </w:tcPr>
          <w:p w14:paraId="64BB9C0D"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1,50</w:t>
            </w:r>
          </w:p>
        </w:tc>
        <w:tc>
          <w:tcPr>
            <w:tcW w:w="980" w:type="dxa"/>
            <w:tcBorders>
              <w:top w:val="nil"/>
              <w:left w:val="nil"/>
              <w:bottom w:val="single" w:sz="4" w:space="0" w:color="auto"/>
              <w:right w:val="single" w:sz="4" w:space="0" w:color="auto"/>
            </w:tcBorders>
            <w:shd w:val="clear" w:color="auto" w:fill="C0C0C0"/>
            <w:vAlign w:val="center"/>
          </w:tcPr>
          <w:p w14:paraId="0C5E93C4"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3,49</w:t>
            </w:r>
          </w:p>
        </w:tc>
      </w:tr>
      <w:tr w:rsidR="00C40F43" w:rsidRPr="008D129F" w14:paraId="34259AE6" w14:textId="77777777">
        <w:trPr>
          <w:trHeight w:val="600"/>
        </w:trPr>
        <w:tc>
          <w:tcPr>
            <w:tcW w:w="338" w:type="dxa"/>
            <w:tcBorders>
              <w:top w:val="nil"/>
              <w:left w:val="single" w:sz="4" w:space="0" w:color="auto"/>
              <w:bottom w:val="single" w:sz="4" w:space="0" w:color="auto"/>
              <w:right w:val="single" w:sz="4" w:space="0" w:color="auto"/>
            </w:tcBorders>
            <w:vAlign w:val="center"/>
          </w:tcPr>
          <w:p w14:paraId="6C4BAC3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20</w:t>
            </w:r>
          </w:p>
        </w:tc>
        <w:tc>
          <w:tcPr>
            <w:tcW w:w="1200" w:type="dxa"/>
            <w:tcBorders>
              <w:top w:val="nil"/>
              <w:left w:val="nil"/>
              <w:bottom w:val="single" w:sz="4" w:space="0" w:color="auto"/>
              <w:right w:val="single" w:sz="4" w:space="0" w:color="auto"/>
            </w:tcBorders>
            <w:vAlign w:val="center"/>
          </w:tcPr>
          <w:p w14:paraId="2E1BD005"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C</w:t>
            </w:r>
          </w:p>
        </w:tc>
        <w:tc>
          <w:tcPr>
            <w:tcW w:w="2974" w:type="dxa"/>
            <w:tcBorders>
              <w:top w:val="nil"/>
              <w:left w:val="nil"/>
              <w:bottom w:val="single" w:sz="4" w:space="0" w:color="auto"/>
              <w:right w:val="single" w:sz="4" w:space="0" w:color="auto"/>
            </w:tcBorders>
            <w:vAlign w:val="center"/>
          </w:tcPr>
          <w:p w14:paraId="7C080F4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convenzionato</w:t>
            </w:r>
          </w:p>
        </w:tc>
        <w:tc>
          <w:tcPr>
            <w:tcW w:w="1252" w:type="dxa"/>
            <w:tcBorders>
              <w:top w:val="nil"/>
              <w:left w:val="nil"/>
              <w:bottom w:val="single" w:sz="4" w:space="0" w:color="auto"/>
              <w:right w:val="single" w:sz="4" w:space="0" w:color="auto"/>
            </w:tcBorders>
            <w:vAlign w:val="center"/>
          </w:tcPr>
          <w:p w14:paraId="5C3F1139"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3,33</w:t>
            </w:r>
          </w:p>
        </w:tc>
        <w:tc>
          <w:tcPr>
            <w:tcW w:w="863" w:type="dxa"/>
            <w:tcBorders>
              <w:top w:val="nil"/>
              <w:left w:val="nil"/>
              <w:bottom w:val="single" w:sz="4" w:space="0" w:color="auto"/>
              <w:right w:val="single" w:sz="4" w:space="0" w:color="auto"/>
            </w:tcBorders>
            <w:vAlign w:val="center"/>
          </w:tcPr>
          <w:p w14:paraId="7A84B06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4F70C440"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4,17</w:t>
            </w:r>
          </w:p>
        </w:tc>
      </w:tr>
      <w:tr w:rsidR="00C40F43" w:rsidRPr="008D129F" w14:paraId="1924F3C1" w14:textId="77777777">
        <w:trPr>
          <w:trHeight w:val="312"/>
        </w:trPr>
        <w:tc>
          <w:tcPr>
            <w:tcW w:w="338" w:type="dxa"/>
            <w:tcBorders>
              <w:top w:val="nil"/>
              <w:left w:val="single" w:sz="4" w:space="0" w:color="auto"/>
              <w:bottom w:val="single" w:sz="4" w:space="0" w:color="auto"/>
              <w:right w:val="single" w:sz="4" w:space="0" w:color="auto"/>
            </w:tcBorders>
            <w:vAlign w:val="center"/>
          </w:tcPr>
          <w:p w14:paraId="21B4469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w:t>
            </w:r>
          </w:p>
        </w:tc>
        <w:tc>
          <w:tcPr>
            <w:tcW w:w="1200" w:type="dxa"/>
            <w:tcBorders>
              <w:top w:val="nil"/>
              <w:left w:val="nil"/>
              <w:bottom w:val="single" w:sz="4" w:space="0" w:color="auto"/>
              <w:right w:val="single" w:sz="4" w:space="0" w:color="auto"/>
            </w:tcBorders>
            <w:vAlign w:val="center"/>
          </w:tcPr>
          <w:p w14:paraId="1C05E5C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294DD17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Pratiche anagrafiche</w:t>
            </w:r>
          </w:p>
        </w:tc>
        <w:tc>
          <w:tcPr>
            <w:tcW w:w="1252" w:type="dxa"/>
            <w:tcBorders>
              <w:top w:val="nil"/>
              <w:left w:val="nil"/>
              <w:bottom w:val="single" w:sz="4" w:space="0" w:color="auto"/>
              <w:right w:val="single" w:sz="4" w:space="0" w:color="auto"/>
            </w:tcBorders>
            <w:vAlign w:val="center"/>
          </w:tcPr>
          <w:p w14:paraId="2969ED4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2,17</w:t>
            </w:r>
          </w:p>
        </w:tc>
        <w:tc>
          <w:tcPr>
            <w:tcW w:w="863" w:type="dxa"/>
            <w:tcBorders>
              <w:top w:val="nil"/>
              <w:left w:val="nil"/>
              <w:bottom w:val="single" w:sz="4" w:space="0" w:color="auto"/>
              <w:right w:val="single" w:sz="4" w:space="0" w:color="auto"/>
            </w:tcBorders>
            <w:vAlign w:val="center"/>
          </w:tcPr>
          <w:p w14:paraId="5FC12405"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0,75</w:t>
            </w:r>
          </w:p>
        </w:tc>
        <w:tc>
          <w:tcPr>
            <w:tcW w:w="980" w:type="dxa"/>
            <w:tcBorders>
              <w:top w:val="nil"/>
              <w:left w:val="nil"/>
              <w:bottom w:val="single" w:sz="4" w:space="0" w:color="auto"/>
              <w:right w:val="single" w:sz="4" w:space="0" w:color="auto"/>
            </w:tcBorders>
            <w:shd w:val="clear" w:color="auto" w:fill="C0C0C0"/>
            <w:vAlign w:val="center"/>
          </w:tcPr>
          <w:p w14:paraId="0F8FC27D"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1,63</w:t>
            </w:r>
          </w:p>
        </w:tc>
      </w:tr>
      <w:tr w:rsidR="00C40F43" w:rsidRPr="008D129F" w14:paraId="21829715" w14:textId="77777777">
        <w:trPr>
          <w:trHeight w:val="312"/>
        </w:trPr>
        <w:tc>
          <w:tcPr>
            <w:tcW w:w="338" w:type="dxa"/>
            <w:tcBorders>
              <w:top w:val="nil"/>
              <w:left w:val="single" w:sz="4" w:space="0" w:color="auto"/>
              <w:bottom w:val="single" w:sz="4" w:space="0" w:color="auto"/>
              <w:right w:val="single" w:sz="4" w:space="0" w:color="auto"/>
            </w:tcBorders>
            <w:vAlign w:val="center"/>
          </w:tcPr>
          <w:p w14:paraId="39A7EB63"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23</w:t>
            </w:r>
          </w:p>
        </w:tc>
        <w:tc>
          <w:tcPr>
            <w:tcW w:w="1200" w:type="dxa"/>
            <w:tcBorders>
              <w:top w:val="nil"/>
              <w:left w:val="nil"/>
              <w:bottom w:val="single" w:sz="4" w:space="0" w:color="auto"/>
              <w:right w:val="single" w:sz="4" w:space="0" w:color="auto"/>
            </w:tcBorders>
            <w:vAlign w:val="center"/>
          </w:tcPr>
          <w:p w14:paraId="79FDF83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14:paraId="1F298D70"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minori e famiglie</w:t>
            </w:r>
          </w:p>
        </w:tc>
        <w:tc>
          <w:tcPr>
            <w:tcW w:w="1252" w:type="dxa"/>
            <w:tcBorders>
              <w:top w:val="nil"/>
              <w:left w:val="nil"/>
              <w:bottom w:val="single" w:sz="4" w:space="0" w:color="auto"/>
              <w:right w:val="single" w:sz="4" w:space="0" w:color="auto"/>
            </w:tcBorders>
            <w:vAlign w:val="center"/>
          </w:tcPr>
          <w:p w14:paraId="1823C19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2EC7087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249C76B4"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070801DE" w14:textId="77777777">
        <w:trPr>
          <w:trHeight w:val="600"/>
        </w:trPr>
        <w:tc>
          <w:tcPr>
            <w:tcW w:w="338" w:type="dxa"/>
            <w:tcBorders>
              <w:top w:val="nil"/>
              <w:left w:val="single" w:sz="4" w:space="0" w:color="auto"/>
              <w:bottom w:val="single" w:sz="4" w:space="0" w:color="auto"/>
              <w:right w:val="single" w:sz="4" w:space="0" w:color="auto"/>
            </w:tcBorders>
            <w:vAlign w:val="center"/>
          </w:tcPr>
          <w:p w14:paraId="29EAC33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24</w:t>
            </w:r>
          </w:p>
        </w:tc>
        <w:tc>
          <w:tcPr>
            <w:tcW w:w="1200" w:type="dxa"/>
            <w:tcBorders>
              <w:top w:val="nil"/>
              <w:left w:val="nil"/>
              <w:bottom w:val="single" w:sz="4" w:space="0" w:color="auto"/>
              <w:right w:val="single" w:sz="4" w:space="0" w:color="auto"/>
            </w:tcBorders>
            <w:vAlign w:val="center"/>
          </w:tcPr>
          <w:p w14:paraId="2E50E75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14:paraId="70C872F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assistenziali e socio-sanitari per anziani</w:t>
            </w:r>
          </w:p>
        </w:tc>
        <w:tc>
          <w:tcPr>
            <w:tcW w:w="1252" w:type="dxa"/>
            <w:tcBorders>
              <w:top w:val="nil"/>
              <w:left w:val="nil"/>
              <w:bottom w:val="single" w:sz="4" w:space="0" w:color="auto"/>
              <w:right w:val="single" w:sz="4" w:space="0" w:color="auto"/>
            </w:tcBorders>
            <w:vAlign w:val="center"/>
          </w:tcPr>
          <w:p w14:paraId="54F02116"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1B32266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6DF910D7"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7DCBF598" w14:textId="77777777">
        <w:trPr>
          <w:trHeight w:val="312"/>
        </w:trPr>
        <w:tc>
          <w:tcPr>
            <w:tcW w:w="338" w:type="dxa"/>
            <w:tcBorders>
              <w:top w:val="nil"/>
              <w:left w:val="single" w:sz="4" w:space="0" w:color="auto"/>
              <w:bottom w:val="single" w:sz="4" w:space="0" w:color="auto"/>
              <w:right w:val="single" w:sz="4" w:space="0" w:color="auto"/>
            </w:tcBorders>
            <w:vAlign w:val="center"/>
          </w:tcPr>
          <w:p w14:paraId="593C5B9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w:t>
            </w:r>
            <w:r w:rsidRPr="008D129F">
              <w:rPr>
                <w:rFonts w:ascii="Book Antiqua" w:hAnsi="Book Antiqua" w:cs="Book Antiqua"/>
                <w:color w:val="000000"/>
              </w:rPr>
              <w:lastRenderedPageBreak/>
              <w:t>5</w:t>
            </w:r>
          </w:p>
        </w:tc>
        <w:tc>
          <w:tcPr>
            <w:tcW w:w="1200" w:type="dxa"/>
            <w:tcBorders>
              <w:top w:val="nil"/>
              <w:left w:val="nil"/>
              <w:bottom w:val="single" w:sz="4" w:space="0" w:color="auto"/>
              <w:right w:val="single" w:sz="4" w:space="0" w:color="auto"/>
            </w:tcBorders>
            <w:vAlign w:val="center"/>
          </w:tcPr>
          <w:p w14:paraId="7B91B32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lastRenderedPageBreak/>
              <w:t>D</w:t>
            </w:r>
          </w:p>
        </w:tc>
        <w:tc>
          <w:tcPr>
            <w:tcW w:w="2974" w:type="dxa"/>
            <w:tcBorders>
              <w:top w:val="nil"/>
              <w:left w:val="nil"/>
              <w:bottom w:val="single" w:sz="4" w:space="0" w:color="auto"/>
              <w:right w:val="single" w:sz="4" w:space="0" w:color="auto"/>
            </w:tcBorders>
            <w:vAlign w:val="center"/>
          </w:tcPr>
          <w:p w14:paraId="1F93959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disabili</w:t>
            </w:r>
          </w:p>
        </w:tc>
        <w:tc>
          <w:tcPr>
            <w:tcW w:w="1252" w:type="dxa"/>
            <w:tcBorders>
              <w:top w:val="nil"/>
              <w:left w:val="nil"/>
              <w:bottom w:val="single" w:sz="4" w:space="0" w:color="auto"/>
              <w:right w:val="single" w:sz="4" w:space="0" w:color="auto"/>
            </w:tcBorders>
            <w:vAlign w:val="center"/>
          </w:tcPr>
          <w:p w14:paraId="7BDED6B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2EE0E76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051B27A1"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4B992430" w14:textId="77777777">
        <w:trPr>
          <w:trHeight w:val="336"/>
        </w:trPr>
        <w:tc>
          <w:tcPr>
            <w:tcW w:w="338" w:type="dxa"/>
            <w:tcBorders>
              <w:top w:val="nil"/>
              <w:left w:val="single" w:sz="4" w:space="0" w:color="auto"/>
              <w:bottom w:val="single" w:sz="4" w:space="0" w:color="auto"/>
              <w:right w:val="single" w:sz="4" w:space="0" w:color="auto"/>
            </w:tcBorders>
            <w:vAlign w:val="center"/>
          </w:tcPr>
          <w:p w14:paraId="1499CB9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26</w:t>
            </w:r>
          </w:p>
        </w:tc>
        <w:tc>
          <w:tcPr>
            <w:tcW w:w="1200" w:type="dxa"/>
            <w:tcBorders>
              <w:top w:val="nil"/>
              <w:left w:val="nil"/>
              <w:bottom w:val="single" w:sz="4" w:space="0" w:color="auto"/>
              <w:right w:val="single" w:sz="4" w:space="0" w:color="auto"/>
            </w:tcBorders>
            <w:vAlign w:val="center"/>
          </w:tcPr>
          <w:p w14:paraId="6B23638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14:paraId="47AEE4F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adulti in difficoltà</w:t>
            </w:r>
          </w:p>
        </w:tc>
        <w:tc>
          <w:tcPr>
            <w:tcW w:w="1252" w:type="dxa"/>
            <w:tcBorders>
              <w:top w:val="nil"/>
              <w:left w:val="nil"/>
              <w:bottom w:val="single" w:sz="4" w:space="0" w:color="auto"/>
              <w:right w:val="single" w:sz="4" w:space="0" w:color="auto"/>
            </w:tcBorders>
            <w:vAlign w:val="center"/>
          </w:tcPr>
          <w:p w14:paraId="1B92181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4EB4089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6BB9A26D"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1E6AD858" w14:textId="77777777">
        <w:trPr>
          <w:trHeight w:val="600"/>
        </w:trPr>
        <w:tc>
          <w:tcPr>
            <w:tcW w:w="338" w:type="dxa"/>
            <w:tcBorders>
              <w:top w:val="nil"/>
              <w:left w:val="single" w:sz="4" w:space="0" w:color="auto"/>
              <w:bottom w:val="single" w:sz="4" w:space="0" w:color="auto"/>
              <w:right w:val="single" w:sz="4" w:space="0" w:color="auto"/>
            </w:tcBorders>
            <w:vAlign w:val="center"/>
          </w:tcPr>
          <w:p w14:paraId="4D0E113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27</w:t>
            </w:r>
          </w:p>
        </w:tc>
        <w:tc>
          <w:tcPr>
            <w:tcW w:w="1200" w:type="dxa"/>
            <w:tcBorders>
              <w:top w:val="nil"/>
              <w:left w:val="nil"/>
              <w:bottom w:val="single" w:sz="4" w:space="0" w:color="auto"/>
              <w:right w:val="single" w:sz="4" w:space="0" w:color="auto"/>
            </w:tcBorders>
            <w:vAlign w:val="center"/>
          </w:tcPr>
          <w:p w14:paraId="2FB650C8"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D</w:t>
            </w:r>
          </w:p>
        </w:tc>
        <w:tc>
          <w:tcPr>
            <w:tcW w:w="2974" w:type="dxa"/>
            <w:tcBorders>
              <w:top w:val="nil"/>
              <w:left w:val="nil"/>
              <w:bottom w:val="single" w:sz="4" w:space="0" w:color="auto"/>
              <w:right w:val="single" w:sz="4" w:space="0" w:color="auto"/>
            </w:tcBorders>
            <w:vAlign w:val="center"/>
          </w:tcPr>
          <w:p w14:paraId="0045C32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di integrazione dei cittadini stranieri</w:t>
            </w:r>
          </w:p>
        </w:tc>
        <w:tc>
          <w:tcPr>
            <w:tcW w:w="1252" w:type="dxa"/>
            <w:tcBorders>
              <w:top w:val="nil"/>
              <w:left w:val="nil"/>
              <w:bottom w:val="single" w:sz="4" w:space="0" w:color="auto"/>
              <w:right w:val="single" w:sz="4" w:space="0" w:color="auto"/>
            </w:tcBorders>
            <w:vAlign w:val="center"/>
          </w:tcPr>
          <w:p w14:paraId="0F5D69D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3,50</w:t>
            </w:r>
          </w:p>
        </w:tc>
        <w:tc>
          <w:tcPr>
            <w:tcW w:w="863" w:type="dxa"/>
            <w:tcBorders>
              <w:top w:val="nil"/>
              <w:left w:val="nil"/>
              <w:bottom w:val="single" w:sz="4" w:space="0" w:color="auto"/>
              <w:right w:val="single" w:sz="4" w:space="0" w:color="auto"/>
            </w:tcBorders>
            <w:vAlign w:val="center"/>
          </w:tcPr>
          <w:p w14:paraId="0DB33F4C"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308FF9B1"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6E1D15DC" w14:textId="77777777">
        <w:trPr>
          <w:trHeight w:val="600"/>
        </w:trPr>
        <w:tc>
          <w:tcPr>
            <w:tcW w:w="338" w:type="dxa"/>
            <w:tcBorders>
              <w:top w:val="nil"/>
              <w:left w:val="single" w:sz="4" w:space="0" w:color="auto"/>
              <w:bottom w:val="single" w:sz="4" w:space="0" w:color="auto"/>
              <w:right w:val="single" w:sz="4" w:space="0" w:color="auto"/>
            </w:tcBorders>
            <w:vAlign w:val="center"/>
          </w:tcPr>
          <w:p w14:paraId="03FA7A3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28</w:t>
            </w:r>
          </w:p>
        </w:tc>
        <w:tc>
          <w:tcPr>
            <w:tcW w:w="1200" w:type="dxa"/>
            <w:tcBorders>
              <w:top w:val="nil"/>
              <w:left w:val="nil"/>
              <w:bottom w:val="single" w:sz="4" w:space="0" w:color="auto"/>
              <w:right w:val="single" w:sz="4" w:space="0" w:color="auto"/>
            </w:tcBorders>
            <w:vAlign w:val="center"/>
          </w:tcPr>
          <w:p w14:paraId="3B3060EF"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4A03847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Raccolta e smaltimento rifiuti</w:t>
            </w:r>
          </w:p>
        </w:tc>
        <w:tc>
          <w:tcPr>
            <w:tcW w:w="1252" w:type="dxa"/>
            <w:tcBorders>
              <w:top w:val="nil"/>
              <w:left w:val="nil"/>
              <w:bottom w:val="single" w:sz="4" w:space="0" w:color="auto"/>
              <w:right w:val="single" w:sz="4" w:space="0" w:color="auto"/>
            </w:tcBorders>
            <w:vAlign w:val="center"/>
          </w:tcPr>
          <w:p w14:paraId="03FCD82B"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3,17</w:t>
            </w:r>
          </w:p>
        </w:tc>
        <w:tc>
          <w:tcPr>
            <w:tcW w:w="863" w:type="dxa"/>
            <w:tcBorders>
              <w:top w:val="nil"/>
              <w:left w:val="nil"/>
              <w:bottom w:val="single" w:sz="4" w:space="0" w:color="auto"/>
              <w:right w:val="single" w:sz="4" w:space="0" w:color="auto"/>
            </w:tcBorders>
            <w:vAlign w:val="center"/>
          </w:tcPr>
          <w:p w14:paraId="15FD996E"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1,25</w:t>
            </w:r>
          </w:p>
        </w:tc>
        <w:tc>
          <w:tcPr>
            <w:tcW w:w="980" w:type="dxa"/>
            <w:tcBorders>
              <w:top w:val="nil"/>
              <w:left w:val="nil"/>
              <w:bottom w:val="single" w:sz="4" w:space="0" w:color="auto"/>
              <w:right w:val="single" w:sz="4" w:space="0" w:color="auto"/>
            </w:tcBorders>
            <w:shd w:val="clear" w:color="auto" w:fill="C0C0C0"/>
            <w:vAlign w:val="center"/>
          </w:tcPr>
          <w:p w14:paraId="3CF3C017"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3,96</w:t>
            </w:r>
          </w:p>
        </w:tc>
      </w:tr>
      <w:tr w:rsidR="00C40F43" w:rsidRPr="008D129F" w14:paraId="1602D8DE" w14:textId="77777777">
        <w:trPr>
          <w:trHeight w:val="312"/>
        </w:trPr>
        <w:tc>
          <w:tcPr>
            <w:tcW w:w="338" w:type="dxa"/>
            <w:tcBorders>
              <w:top w:val="nil"/>
              <w:left w:val="single" w:sz="4" w:space="0" w:color="auto"/>
              <w:bottom w:val="single" w:sz="4" w:space="0" w:color="auto"/>
              <w:right w:val="single" w:sz="4" w:space="0" w:color="auto"/>
            </w:tcBorders>
            <w:vAlign w:val="center"/>
          </w:tcPr>
          <w:p w14:paraId="6CDC7B27"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29</w:t>
            </w:r>
          </w:p>
        </w:tc>
        <w:tc>
          <w:tcPr>
            <w:tcW w:w="1200" w:type="dxa"/>
            <w:tcBorders>
              <w:top w:val="nil"/>
              <w:left w:val="nil"/>
              <w:bottom w:val="single" w:sz="4" w:space="0" w:color="auto"/>
              <w:right w:val="single" w:sz="4" w:space="0" w:color="auto"/>
            </w:tcBorders>
            <w:vAlign w:val="center"/>
          </w:tcPr>
          <w:p w14:paraId="616D661A"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E</w:t>
            </w:r>
          </w:p>
        </w:tc>
        <w:tc>
          <w:tcPr>
            <w:tcW w:w="2974" w:type="dxa"/>
            <w:tcBorders>
              <w:top w:val="nil"/>
              <w:left w:val="nil"/>
              <w:bottom w:val="single" w:sz="4" w:space="0" w:color="auto"/>
              <w:right w:val="single" w:sz="4" w:space="0" w:color="auto"/>
            </w:tcBorders>
            <w:vAlign w:val="center"/>
          </w:tcPr>
          <w:p w14:paraId="3CF2D2A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 protocollo</w:t>
            </w:r>
          </w:p>
        </w:tc>
        <w:tc>
          <w:tcPr>
            <w:tcW w:w="1252" w:type="dxa"/>
            <w:tcBorders>
              <w:top w:val="nil"/>
              <w:left w:val="nil"/>
              <w:bottom w:val="single" w:sz="4" w:space="0" w:color="auto"/>
              <w:right w:val="single" w:sz="4" w:space="0" w:color="auto"/>
            </w:tcBorders>
            <w:vAlign w:val="center"/>
          </w:tcPr>
          <w:p w14:paraId="4A8931E1"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1,17</w:t>
            </w:r>
          </w:p>
        </w:tc>
        <w:tc>
          <w:tcPr>
            <w:tcW w:w="863" w:type="dxa"/>
            <w:tcBorders>
              <w:top w:val="nil"/>
              <w:left w:val="nil"/>
              <w:bottom w:val="single" w:sz="4" w:space="0" w:color="auto"/>
              <w:right w:val="single" w:sz="4" w:space="0" w:color="auto"/>
            </w:tcBorders>
            <w:vAlign w:val="center"/>
          </w:tcPr>
          <w:p w14:paraId="0C4B6852" w14:textId="77777777" w:rsidR="00C40F43" w:rsidRPr="008D129F" w:rsidRDefault="00C40F43">
            <w:pPr>
              <w:jc w:val="center"/>
              <w:rPr>
                <w:rFonts w:ascii="Book Antiqua" w:hAnsi="Book Antiqua" w:cs="Book Antiqua"/>
                <w:color w:val="000000"/>
              </w:rPr>
            </w:pPr>
            <w:r w:rsidRPr="008D129F">
              <w:rPr>
                <w:rFonts w:ascii="Book Antiqua" w:hAnsi="Book Antiqua" w:cs="Book Antiqua"/>
                <w:color w:val="000000"/>
              </w:rPr>
              <w:t>0,75</w:t>
            </w:r>
          </w:p>
        </w:tc>
        <w:tc>
          <w:tcPr>
            <w:tcW w:w="980" w:type="dxa"/>
            <w:tcBorders>
              <w:top w:val="nil"/>
              <w:left w:val="nil"/>
              <w:bottom w:val="single" w:sz="4" w:space="0" w:color="auto"/>
              <w:right w:val="single" w:sz="4" w:space="0" w:color="auto"/>
            </w:tcBorders>
            <w:shd w:val="clear" w:color="auto" w:fill="C0C0C0"/>
            <w:vAlign w:val="center"/>
          </w:tcPr>
          <w:p w14:paraId="43EDD4A0" w14:textId="77777777" w:rsidR="00C40F43" w:rsidRPr="008D129F" w:rsidRDefault="00C40F43">
            <w:pPr>
              <w:jc w:val="center"/>
              <w:rPr>
                <w:rFonts w:ascii="Book Antiqua" w:hAnsi="Book Antiqua" w:cs="Book Antiqua"/>
                <w:b/>
                <w:bCs/>
                <w:color w:val="000000"/>
              </w:rPr>
            </w:pPr>
            <w:r w:rsidRPr="008D129F">
              <w:rPr>
                <w:rFonts w:ascii="Book Antiqua" w:hAnsi="Book Antiqua" w:cs="Book Antiqua"/>
                <w:b/>
                <w:bCs/>
                <w:color w:val="000000"/>
              </w:rPr>
              <w:t>0,88</w:t>
            </w:r>
          </w:p>
        </w:tc>
      </w:tr>
    </w:tbl>
    <w:p w14:paraId="06466EDB" w14:textId="77777777" w:rsidR="00C40F43" w:rsidRDefault="00C40F43">
      <w:pPr>
        <w:pStyle w:val="Corpotesto"/>
        <w:spacing w:before="120"/>
        <w:jc w:val="both"/>
        <w:rPr>
          <w:rFonts w:ascii="Book Antiqua" w:hAnsi="Book Antiqua" w:cs="Book Antiqua"/>
          <w:sz w:val="24"/>
          <w:szCs w:val="24"/>
        </w:rPr>
      </w:pPr>
    </w:p>
    <w:p w14:paraId="57176F7F"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 allegato, le schede di valutazione del rischio di tutte le attività analizzate.</w:t>
      </w:r>
    </w:p>
    <w:p w14:paraId="391D2DDC"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Nella tabella che segue si procede alla </w:t>
      </w:r>
      <w:r>
        <w:rPr>
          <w:rFonts w:ascii="Book Antiqua" w:hAnsi="Book Antiqua" w:cs="Book Antiqua"/>
          <w:b/>
          <w:bCs/>
          <w:sz w:val="24"/>
          <w:szCs w:val="24"/>
        </w:rPr>
        <w:t>ponderazione del rischio</w:t>
      </w:r>
      <w:r>
        <w:rPr>
          <w:rFonts w:ascii="Book Antiqua" w:hAnsi="Book Antiqua" w:cs="Book Antiqua"/>
          <w:sz w:val="24"/>
          <w:szCs w:val="24"/>
        </w:rPr>
        <w:t xml:space="preserve"> classificando le attività in ordine decrescente rispetto ai valori di “</w:t>
      </w:r>
      <w:r>
        <w:rPr>
          <w:rFonts w:ascii="Book Antiqua" w:hAnsi="Book Antiqua" w:cs="Book Antiqua"/>
          <w:i/>
          <w:iCs/>
          <w:sz w:val="24"/>
          <w:szCs w:val="24"/>
        </w:rPr>
        <w:t>rischio</w:t>
      </w:r>
      <w:r>
        <w:rPr>
          <w:rFonts w:ascii="Book Antiqua" w:hAnsi="Book Antiqua" w:cs="Book Antiqua"/>
          <w:sz w:val="24"/>
          <w:szCs w:val="24"/>
        </w:rPr>
        <w:t xml:space="preserve">” stimati. </w:t>
      </w:r>
    </w:p>
    <w:p w14:paraId="2F7518C8" w14:textId="77777777" w:rsidR="00C40F43" w:rsidRDefault="00C40F43">
      <w:pPr>
        <w:pStyle w:val="Corpotesto"/>
        <w:spacing w:before="120"/>
        <w:jc w:val="both"/>
        <w:rPr>
          <w:rFonts w:ascii="Book Antiqua" w:hAnsi="Book Antiqua" w:cs="Book Antiqua"/>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494"/>
        <w:gridCol w:w="789"/>
        <w:gridCol w:w="2790"/>
        <w:gridCol w:w="1696"/>
      </w:tblGrid>
      <w:tr w:rsidR="00C40F43" w:rsidRPr="008D129F" w14:paraId="0BE705FD" w14:textId="77777777">
        <w:trPr>
          <w:trHeight w:val="624"/>
        </w:trPr>
        <w:tc>
          <w:tcPr>
            <w:tcW w:w="494" w:type="dxa"/>
            <w:tcBorders>
              <w:top w:val="single" w:sz="4" w:space="0" w:color="auto"/>
              <w:left w:val="single" w:sz="4" w:space="0" w:color="auto"/>
              <w:bottom w:val="single" w:sz="4" w:space="0" w:color="auto"/>
              <w:right w:val="single" w:sz="4" w:space="0" w:color="auto"/>
            </w:tcBorders>
            <w:shd w:val="clear" w:color="auto" w:fill="C0C0C0"/>
            <w:vAlign w:val="center"/>
          </w:tcPr>
          <w:p w14:paraId="3A446B8D" w14:textId="77777777"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n. scheda</w:t>
            </w:r>
          </w:p>
        </w:tc>
        <w:tc>
          <w:tcPr>
            <w:tcW w:w="789" w:type="dxa"/>
            <w:tcBorders>
              <w:top w:val="single" w:sz="4" w:space="0" w:color="auto"/>
              <w:left w:val="nil"/>
              <w:bottom w:val="single" w:sz="4" w:space="0" w:color="auto"/>
              <w:right w:val="single" w:sz="4" w:space="0" w:color="auto"/>
            </w:tcBorders>
            <w:shd w:val="clear" w:color="auto" w:fill="C0C0C0"/>
            <w:vAlign w:val="center"/>
          </w:tcPr>
          <w:p w14:paraId="6DDED138" w14:textId="77777777"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Area di rischio</w:t>
            </w:r>
          </w:p>
        </w:tc>
        <w:tc>
          <w:tcPr>
            <w:tcW w:w="2790" w:type="dxa"/>
            <w:tcBorders>
              <w:top w:val="single" w:sz="4" w:space="0" w:color="auto"/>
              <w:left w:val="nil"/>
              <w:bottom w:val="single" w:sz="4" w:space="0" w:color="auto"/>
              <w:right w:val="single" w:sz="4" w:space="0" w:color="auto"/>
            </w:tcBorders>
            <w:shd w:val="clear" w:color="auto" w:fill="C0C0C0"/>
            <w:vAlign w:val="center"/>
          </w:tcPr>
          <w:p w14:paraId="180D38BF" w14:textId="77777777"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Attività o processo</w:t>
            </w:r>
          </w:p>
        </w:tc>
        <w:tc>
          <w:tcPr>
            <w:tcW w:w="1696" w:type="dxa"/>
            <w:tcBorders>
              <w:top w:val="single" w:sz="4" w:space="0" w:color="auto"/>
              <w:left w:val="nil"/>
              <w:bottom w:val="single" w:sz="4" w:space="0" w:color="auto"/>
              <w:right w:val="single" w:sz="4" w:space="0" w:color="auto"/>
            </w:tcBorders>
            <w:shd w:val="clear" w:color="auto" w:fill="C0C0C0"/>
            <w:vAlign w:val="center"/>
          </w:tcPr>
          <w:p w14:paraId="4E46C456" w14:textId="77777777" w:rsidR="00C40F43" w:rsidRPr="008D129F" w:rsidRDefault="00C40F43">
            <w:pPr>
              <w:rPr>
                <w:rFonts w:ascii="Book Antiqua" w:hAnsi="Book Antiqua" w:cs="Book Antiqua"/>
                <w:b/>
                <w:bCs/>
                <w:color w:val="000000"/>
                <w:sz w:val="20"/>
                <w:szCs w:val="20"/>
              </w:rPr>
            </w:pPr>
            <w:r w:rsidRPr="008D129F">
              <w:rPr>
                <w:rFonts w:ascii="Book Antiqua" w:hAnsi="Book Antiqua" w:cs="Book Antiqua"/>
                <w:b/>
                <w:bCs/>
                <w:color w:val="000000"/>
                <w:sz w:val="20"/>
                <w:szCs w:val="20"/>
              </w:rPr>
              <w:t>Rischio    (P x I)</w:t>
            </w:r>
          </w:p>
        </w:tc>
      </w:tr>
      <w:tr w:rsidR="00C40F43" w:rsidRPr="008D129F" w14:paraId="13ED7C59" w14:textId="77777777">
        <w:trPr>
          <w:trHeight w:val="900"/>
        </w:trPr>
        <w:tc>
          <w:tcPr>
            <w:tcW w:w="494" w:type="dxa"/>
            <w:tcBorders>
              <w:top w:val="nil"/>
              <w:left w:val="single" w:sz="4" w:space="0" w:color="auto"/>
              <w:bottom w:val="single" w:sz="4" w:space="0" w:color="auto"/>
              <w:right w:val="single" w:sz="4" w:space="0" w:color="auto"/>
            </w:tcBorders>
            <w:vAlign w:val="center"/>
          </w:tcPr>
          <w:p w14:paraId="38DD803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9</w:t>
            </w:r>
          </w:p>
        </w:tc>
        <w:tc>
          <w:tcPr>
            <w:tcW w:w="789" w:type="dxa"/>
            <w:tcBorders>
              <w:top w:val="nil"/>
              <w:left w:val="nil"/>
              <w:bottom w:val="single" w:sz="4" w:space="0" w:color="auto"/>
              <w:right w:val="single" w:sz="4" w:space="0" w:color="auto"/>
            </w:tcBorders>
            <w:vAlign w:val="center"/>
          </w:tcPr>
          <w:p w14:paraId="248CBED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4682C19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generale</w:t>
            </w:r>
          </w:p>
        </w:tc>
        <w:tc>
          <w:tcPr>
            <w:tcW w:w="1696" w:type="dxa"/>
            <w:tcBorders>
              <w:top w:val="nil"/>
              <w:left w:val="nil"/>
              <w:bottom w:val="single" w:sz="4" w:space="0" w:color="auto"/>
              <w:right w:val="single" w:sz="4" w:space="0" w:color="auto"/>
            </w:tcBorders>
            <w:shd w:val="clear" w:color="auto" w:fill="C0C0C0"/>
            <w:vAlign w:val="center"/>
          </w:tcPr>
          <w:p w14:paraId="21494BCB"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7,87</w:t>
            </w:r>
          </w:p>
        </w:tc>
      </w:tr>
      <w:tr w:rsidR="00C40F43" w:rsidRPr="008D129F" w14:paraId="55A11C2A" w14:textId="77777777">
        <w:trPr>
          <w:trHeight w:val="900"/>
        </w:trPr>
        <w:tc>
          <w:tcPr>
            <w:tcW w:w="494" w:type="dxa"/>
            <w:tcBorders>
              <w:top w:val="nil"/>
              <w:left w:val="single" w:sz="4" w:space="0" w:color="auto"/>
              <w:bottom w:val="single" w:sz="4" w:space="0" w:color="auto"/>
              <w:right w:val="single" w:sz="4" w:space="0" w:color="auto"/>
            </w:tcBorders>
            <w:vAlign w:val="center"/>
          </w:tcPr>
          <w:p w14:paraId="18C80E6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10</w:t>
            </w:r>
          </w:p>
        </w:tc>
        <w:tc>
          <w:tcPr>
            <w:tcW w:w="789" w:type="dxa"/>
            <w:tcBorders>
              <w:top w:val="nil"/>
              <w:left w:val="nil"/>
              <w:bottom w:val="single" w:sz="4" w:space="0" w:color="auto"/>
              <w:right w:val="single" w:sz="4" w:space="0" w:color="auto"/>
            </w:tcBorders>
            <w:vAlign w:val="center"/>
          </w:tcPr>
          <w:p w14:paraId="4DDCE4A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2E3D8C3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Provvedimenti di pianificazione urbanistica attuativa</w:t>
            </w:r>
          </w:p>
        </w:tc>
        <w:tc>
          <w:tcPr>
            <w:tcW w:w="1696" w:type="dxa"/>
            <w:tcBorders>
              <w:top w:val="nil"/>
              <w:left w:val="nil"/>
              <w:bottom w:val="single" w:sz="4" w:space="0" w:color="auto"/>
              <w:right w:val="single" w:sz="4" w:space="0" w:color="auto"/>
            </w:tcBorders>
            <w:shd w:val="clear" w:color="auto" w:fill="C0C0C0"/>
            <w:vAlign w:val="center"/>
          </w:tcPr>
          <w:p w14:paraId="0A395C93"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7,00</w:t>
            </w:r>
          </w:p>
        </w:tc>
      </w:tr>
      <w:tr w:rsidR="00C40F43" w:rsidRPr="008D129F" w14:paraId="18E8CFB0" w14:textId="77777777">
        <w:trPr>
          <w:trHeight w:val="600"/>
        </w:trPr>
        <w:tc>
          <w:tcPr>
            <w:tcW w:w="494" w:type="dxa"/>
            <w:tcBorders>
              <w:top w:val="nil"/>
              <w:left w:val="single" w:sz="4" w:space="0" w:color="auto"/>
              <w:bottom w:val="single" w:sz="4" w:space="0" w:color="auto"/>
              <w:right w:val="single" w:sz="4" w:space="0" w:color="auto"/>
            </w:tcBorders>
            <w:vAlign w:val="center"/>
          </w:tcPr>
          <w:p w14:paraId="20C249E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5</w:t>
            </w:r>
          </w:p>
        </w:tc>
        <w:tc>
          <w:tcPr>
            <w:tcW w:w="789" w:type="dxa"/>
            <w:tcBorders>
              <w:top w:val="nil"/>
              <w:left w:val="nil"/>
              <w:bottom w:val="single" w:sz="4" w:space="0" w:color="auto"/>
              <w:right w:val="single" w:sz="4" w:space="0" w:color="auto"/>
            </w:tcBorders>
            <w:vAlign w:val="center"/>
          </w:tcPr>
          <w:p w14:paraId="589A0A2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B</w:t>
            </w:r>
          </w:p>
        </w:tc>
        <w:tc>
          <w:tcPr>
            <w:tcW w:w="2790" w:type="dxa"/>
            <w:tcBorders>
              <w:top w:val="nil"/>
              <w:left w:val="nil"/>
              <w:bottom w:val="single" w:sz="4" w:space="0" w:color="auto"/>
              <w:right w:val="single" w:sz="4" w:space="0" w:color="auto"/>
            </w:tcBorders>
            <w:vAlign w:val="center"/>
          </w:tcPr>
          <w:p w14:paraId="2884F900"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diretto di lavori, servizi o forniture</w:t>
            </w:r>
          </w:p>
        </w:tc>
        <w:tc>
          <w:tcPr>
            <w:tcW w:w="1696" w:type="dxa"/>
            <w:tcBorders>
              <w:top w:val="nil"/>
              <w:left w:val="nil"/>
              <w:bottom w:val="single" w:sz="4" w:space="0" w:color="auto"/>
              <w:right w:val="single" w:sz="4" w:space="0" w:color="auto"/>
            </w:tcBorders>
            <w:shd w:val="clear" w:color="auto" w:fill="C0C0C0"/>
            <w:vAlign w:val="center"/>
          </w:tcPr>
          <w:p w14:paraId="105145A0"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5,75</w:t>
            </w:r>
          </w:p>
        </w:tc>
      </w:tr>
      <w:tr w:rsidR="00C40F43" w:rsidRPr="008D129F" w14:paraId="7A8D183D" w14:textId="77777777">
        <w:trPr>
          <w:trHeight w:val="600"/>
        </w:trPr>
        <w:tc>
          <w:tcPr>
            <w:tcW w:w="494" w:type="dxa"/>
            <w:tcBorders>
              <w:top w:val="nil"/>
              <w:left w:val="single" w:sz="4" w:space="0" w:color="auto"/>
              <w:bottom w:val="single" w:sz="4" w:space="0" w:color="auto"/>
              <w:right w:val="single" w:sz="4" w:space="0" w:color="auto"/>
            </w:tcBorders>
            <w:vAlign w:val="center"/>
          </w:tcPr>
          <w:p w14:paraId="36744E2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3</w:t>
            </w:r>
          </w:p>
        </w:tc>
        <w:tc>
          <w:tcPr>
            <w:tcW w:w="789" w:type="dxa"/>
            <w:tcBorders>
              <w:top w:val="nil"/>
              <w:left w:val="nil"/>
              <w:bottom w:val="single" w:sz="4" w:space="0" w:color="auto"/>
              <w:right w:val="single" w:sz="4" w:space="0" w:color="auto"/>
            </w:tcBorders>
            <w:vAlign w:val="center"/>
          </w:tcPr>
          <w:p w14:paraId="26E634D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14:paraId="6886B2D6"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Selezione per l'affidamento di un incarico professionale</w:t>
            </w:r>
          </w:p>
        </w:tc>
        <w:tc>
          <w:tcPr>
            <w:tcW w:w="1696" w:type="dxa"/>
            <w:tcBorders>
              <w:top w:val="nil"/>
              <w:left w:val="nil"/>
              <w:bottom w:val="single" w:sz="4" w:space="0" w:color="auto"/>
              <w:right w:val="single" w:sz="4" w:space="0" w:color="auto"/>
            </w:tcBorders>
            <w:shd w:val="clear" w:color="auto" w:fill="C0C0C0"/>
            <w:vAlign w:val="center"/>
          </w:tcPr>
          <w:p w14:paraId="1287B08F"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5,25</w:t>
            </w:r>
          </w:p>
        </w:tc>
      </w:tr>
      <w:tr w:rsidR="00C40F43" w:rsidRPr="008D129F" w14:paraId="2F7D3B9B" w14:textId="77777777">
        <w:trPr>
          <w:trHeight w:val="600"/>
        </w:trPr>
        <w:tc>
          <w:tcPr>
            <w:tcW w:w="494" w:type="dxa"/>
            <w:tcBorders>
              <w:top w:val="nil"/>
              <w:left w:val="single" w:sz="4" w:space="0" w:color="auto"/>
              <w:bottom w:val="single" w:sz="4" w:space="0" w:color="auto"/>
              <w:right w:val="single" w:sz="4" w:space="0" w:color="auto"/>
            </w:tcBorders>
            <w:vAlign w:val="center"/>
          </w:tcPr>
          <w:p w14:paraId="11E7E88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8</w:t>
            </w:r>
          </w:p>
        </w:tc>
        <w:tc>
          <w:tcPr>
            <w:tcW w:w="789" w:type="dxa"/>
            <w:tcBorders>
              <w:top w:val="nil"/>
              <w:left w:val="nil"/>
              <w:bottom w:val="single" w:sz="4" w:space="0" w:color="auto"/>
              <w:right w:val="single" w:sz="4" w:space="0" w:color="auto"/>
            </w:tcBorders>
            <w:vAlign w:val="center"/>
          </w:tcPr>
          <w:p w14:paraId="08CF5896"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15861D0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Concessione di sovvenzioni, contributi, sussidi, ecc.</w:t>
            </w:r>
          </w:p>
        </w:tc>
        <w:tc>
          <w:tcPr>
            <w:tcW w:w="1696" w:type="dxa"/>
            <w:tcBorders>
              <w:top w:val="nil"/>
              <w:left w:val="nil"/>
              <w:bottom w:val="single" w:sz="4" w:space="0" w:color="auto"/>
              <w:right w:val="single" w:sz="4" w:space="0" w:color="auto"/>
            </w:tcBorders>
            <w:shd w:val="clear" w:color="auto" w:fill="C0C0C0"/>
            <w:vAlign w:val="center"/>
          </w:tcPr>
          <w:p w14:paraId="55155C28"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4,99</w:t>
            </w:r>
          </w:p>
        </w:tc>
      </w:tr>
      <w:tr w:rsidR="00C40F43" w:rsidRPr="008D129F" w14:paraId="535F710D" w14:textId="77777777">
        <w:trPr>
          <w:trHeight w:val="600"/>
        </w:trPr>
        <w:tc>
          <w:tcPr>
            <w:tcW w:w="494" w:type="dxa"/>
            <w:tcBorders>
              <w:top w:val="nil"/>
              <w:left w:val="single" w:sz="4" w:space="0" w:color="auto"/>
              <w:bottom w:val="single" w:sz="4" w:space="0" w:color="auto"/>
              <w:right w:val="single" w:sz="4" w:space="0" w:color="auto"/>
            </w:tcBorders>
            <w:vAlign w:val="center"/>
          </w:tcPr>
          <w:p w14:paraId="72647150"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15</w:t>
            </w:r>
          </w:p>
        </w:tc>
        <w:tc>
          <w:tcPr>
            <w:tcW w:w="789" w:type="dxa"/>
            <w:tcBorders>
              <w:top w:val="nil"/>
              <w:left w:val="nil"/>
              <w:bottom w:val="single" w:sz="4" w:space="0" w:color="auto"/>
              <w:right w:val="single" w:sz="4" w:space="0" w:color="auto"/>
            </w:tcBorders>
            <w:vAlign w:val="center"/>
          </w:tcPr>
          <w:p w14:paraId="125BF94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6D7621B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con adesione dei tributi locali</w:t>
            </w:r>
          </w:p>
        </w:tc>
        <w:tc>
          <w:tcPr>
            <w:tcW w:w="1696" w:type="dxa"/>
            <w:tcBorders>
              <w:top w:val="nil"/>
              <w:left w:val="nil"/>
              <w:bottom w:val="single" w:sz="4" w:space="0" w:color="auto"/>
              <w:right w:val="single" w:sz="4" w:space="0" w:color="auto"/>
            </w:tcBorders>
            <w:shd w:val="clear" w:color="auto" w:fill="C0C0C0"/>
            <w:vAlign w:val="center"/>
          </w:tcPr>
          <w:p w14:paraId="67F8EB15"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4,57</w:t>
            </w:r>
          </w:p>
        </w:tc>
      </w:tr>
      <w:tr w:rsidR="00C40F43" w:rsidRPr="008D129F" w14:paraId="66A75AE5" w14:textId="77777777">
        <w:trPr>
          <w:trHeight w:val="312"/>
        </w:trPr>
        <w:tc>
          <w:tcPr>
            <w:tcW w:w="494" w:type="dxa"/>
            <w:tcBorders>
              <w:top w:val="nil"/>
              <w:left w:val="single" w:sz="4" w:space="0" w:color="auto"/>
              <w:bottom w:val="single" w:sz="4" w:space="0" w:color="auto"/>
              <w:right w:val="single" w:sz="4" w:space="0" w:color="auto"/>
            </w:tcBorders>
            <w:vAlign w:val="center"/>
          </w:tcPr>
          <w:p w14:paraId="0F80D33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23</w:t>
            </w:r>
          </w:p>
        </w:tc>
        <w:tc>
          <w:tcPr>
            <w:tcW w:w="789" w:type="dxa"/>
            <w:tcBorders>
              <w:top w:val="nil"/>
              <w:left w:val="nil"/>
              <w:bottom w:val="single" w:sz="4" w:space="0" w:color="auto"/>
              <w:right w:val="single" w:sz="4" w:space="0" w:color="auto"/>
            </w:tcBorders>
            <w:vAlign w:val="center"/>
          </w:tcPr>
          <w:p w14:paraId="5C32E5F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27AD863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minori e famiglie</w:t>
            </w:r>
          </w:p>
        </w:tc>
        <w:tc>
          <w:tcPr>
            <w:tcW w:w="1696" w:type="dxa"/>
            <w:tcBorders>
              <w:top w:val="nil"/>
              <w:left w:val="nil"/>
              <w:bottom w:val="single" w:sz="4" w:space="0" w:color="auto"/>
              <w:right w:val="single" w:sz="4" w:space="0" w:color="auto"/>
            </w:tcBorders>
            <w:shd w:val="clear" w:color="auto" w:fill="C0C0C0"/>
            <w:vAlign w:val="center"/>
          </w:tcPr>
          <w:p w14:paraId="47035A2D"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6E6B2B93" w14:textId="77777777">
        <w:trPr>
          <w:trHeight w:val="600"/>
        </w:trPr>
        <w:tc>
          <w:tcPr>
            <w:tcW w:w="494" w:type="dxa"/>
            <w:tcBorders>
              <w:top w:val="nil"/>
              <w:left w:val="single" w:sz="4" w:space="0" w:color="auto"/>
              <w:bottom w:val="single" w:sz="4" w:space="0" w:color="auto"/>
              <w:right w:val="single" w:sz="4" w:space="0" w:color="auto"/>
            </w:tcBorders>
            <w:vAlign w:val="center"/>
          </w:tcPr>
          <w:p w14:paraId="3D56E84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24</w:t>
            </w:r>
          </w:p>
        </w:tc>
        <w:tc>
          <w:tcPr>
            <w:tcW w:w="789" w:type="dxa"/>
            <w:tcBorders>
              <w:top w:val="nil"/>
              <w:left w:val="nil"/>
              <w:bottom w:val="single" w:sz="4" w:space="0" w:color="auto"/>
              <w:right w:val="single" w:sz="4" w:space="0" w:color="auto"/>
            </w:tcBorders>
            <w:vAlign w:val="center"/>
          </w:tcPr>
          <w:p w14:paraId="4A197A2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4E710BC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assistenziali e socio-sanitari per anziani</w:t>
            </w:r>
          </w:p>
        </w:tc>
        <w:tc>
          <w:tcPr>
            <w:tcW w:w="1696" w:type="dxa"/>
            <w:tcBorders>
              <w:top w:val="nil"/>
              <w:left w:val="nil"/>
              <w:bottom w:val="single" w:sz="4" w:space="0" w:color="auto"/>
              <w:right w:val="single" w:sz="4" w:space="0" w:color="auto"/>
            </w:tcBorders>
            <w:shd w:val="clear" w:color="auto" w:fill="C0C0C0"/>
            <w:vAlign w:val="center"/>
          </w:tcPr>
          <w:p w14:paraId="61DCCB2B"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44E6D0F8" w14:textId="77777777">
        <w:trPr>
          <w:trHeight w:val="312"/>
        </w:trPr>
        <w:tc>
          <w:tcPr>
            <w:tcW w:w="494" w:type="dxa"/>
            <w:tcBorders>
              <w:top w:val="nil"/>
              <w:left w:val="single" w:sz="4" w:space="0" w:color="auto"/>
              <w:bottom w:val="single" w:sz="4" w:space="0" w:color="auto"/>
              <w:right w:val="single" w:sz="4" w:space="0" w:color="auto"/>
            </w:tcBorders>
            <w:vAlign w:val="center"/>
          </w:tcPr>
          <w:p w14:paraId="2073A96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25</w:t>
            </w:r>
          </w:p>
        </w:tc>
        <w:tc>
          <w:tcPr>
            <w:tcW w:w="789" w:type="dxa"/>
            <w:tcBorders>
              <w:top w:val="nil"/>
              <w:left w:val="nil"/>
              <w:bottom w:val="single" w:sz="4" w:space="0" w:color="auto"/>
              <w:right w:val="single" w:sz="4" w:space="0" w:color="auto"/>
            </w:tcBorders>
            <w:vAlign w:val="center"/>
          </w:tcPr>
          <w:p w14:paraId="1035B53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77751986"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disabili</w:t>
            </w:r>
          </w:p>
        </w:tc>
        <w:tc>
          <w:tcPr>
            <w:tcW w:w="1696" w:type="dxa"/>
            <w:tcBorders>
              <w:top w:val="nil"/>
              <w:left w:val="nil"/>
              <w:bottom w:val="single" w:sz="4" w:space="0" w:color="auto"/>
              <w:right w:val="single" w:sz="4" w:space="0" w:color="auto"/>
            </w:tcBorders>
            <w:shd w:val="clear" w:color="auto" w:fill="C0C0C0"/>
            <w:vAlign w:val="center"/>
          </w:tcPr>
          <w:p w14:paraId="62612C21"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489686DB" w14:textId="77777777">
        <w:trPr>
          <w:trHeight w:val="600"/>
        </w:trPr>
        <w:tc>
          <w:tcPr>
            <w:tcW w:w="494" w:type="dxa"/>
            <w:tcBorders>
              <w:top w:val="nil"/>
              <w:left w:val="single" w:sz="4" w:space="0" w:color="auto"/>
              <w:bottom w:val="single" w:sz="4" w:space="0" w:color="auto"/>
              <w:right w:val="single" w:sz="4" w:space="0" w:color="auto"/>
            </w:tcBorders>
            <w:vAlign w:val="center"/>
          </w:tcPr>
          <w:p w14:paraId="65EB91E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26</w:t>
            </w:r>
          </w:p>
        </w:tc>
        <w:tc>
          <w:tcPr>
            <w:tcW w:w="789" w:type="dxa"/>
            <w:tcBorders>
              <w:top w:val="nil"/>
              <w:left w:val="nil"/>
              <w:bottom w:val="single" w:sz="4" w:space="0" w:color="auto"/>
              <w:right w:val="single" w:sz="4" w:space="0" w:color="auto"/>
            </w:tcBorders>
            <w:vAlign w:val="center"/>
          </w:tcPr>
          <w:p w14:paraId="19496CF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30E6FB7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per adulti in difficoltà</w:t>
            </w:r>
          </w:p>
        </w:tc>
        <w:tc>
          <w:tcPr>
            <w:tcW w:w="1696" w:type="dxa"/>
            <w:tcBorders>
              <w:top w:val="nil"/>
              <w:left w:val="nil"/>
              <w:bottom w:val="single" w:sz="4" w:space="0" w:color="auto"/>
              <w:right w:val="single" w:sz="4" w:space="0" w:color="auto"/>
            </w:tcBorders>
            <w:shd w:val="clear" w:color="auto" w:fill="C0C0C0"/>
            <w:vAlign w:val="center"/>
          </w:tcPr>
          <w:p w14:paraId="284A61CC"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0F51E78B" w14:textId="77777777">
        <w:trPr>
          <w:trHeight w:val="600"/>
        </w:trPr>
        <w:tc>
          <w:tcPr>
            <w:tcW w:w="494" w:type="dxa"/>
            <w:tcBorders>
              <w:top w:val="nil"/>
              <w:left w:val="single" w:sz="4" w:space="0" w:color="auto"/>
              <w:bottom w:val="single" w:sz="4" w:space="0" w:color="auto"/>
              <w:right w:val="single" w:sz="4" w:space="0" w:color="auto"/>
            </w:tcBorders>
            <w:vAlign w:val="center"/>
          </w:tcPr>
          <w:p w14:paraId="51C05EC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27</w:t>
            </w:r>
          </w:p>
        </w:tc>
        <w:tc>
          <w:tcPr>
            <w:tcW w:w="789" w:type="dxa"/>
            <w:tcBorders>
              <w:top w:val="nil"/>
              <w:left w:val="nil"/>
              <w:bottom w:val="single" w:sz="4" w:space="0" w:color="auto"/>
              <w:right w:val="single" w:sz="4" w:space="0" w:color="auto"/>
            </w:tcBorders>
            <w:vAlign w:val="center"/>
          </w:tcPr>
          <w:p w14:paraId="5C01666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D</w:t>
            </w:r>
          </w:p>
        </w:tc>
        <w:tc>
          <w:tcPr>
            <w:tcW w:w="2790" w:type="dxa"/>
            <w:tcBorders>
              <w:top w:val="nil"/>
              <w:left w:val="nil"/>
              <w:bottom w:val="single" w:sz="4" w:space="0" w:color="auto"/>
              <w:right w:val="single" w:sz="4" w:space="0" w:color="auto"/>
            </w:tcBorders>
            <w:vAlign w:val="center"/>
          </w:tcPr>
          <w:p w14:paraId="3CC2D41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Servizi di integrazione dei cittadini stranieri</w:t>
            </w:r>
          </w:p>
        </w:tc>
        <w:tc>
          <w:tcPr>
            <w:tcW w:w="1696" w:type="dxa"/>
            <w:tcBorders>
              <w:top w:val="nil"/>
              <w:left w:val="nil"/>
              <w:bottom w:val="single" w:sz="4" w:space="0" w:color="auto"/>
              <w:right w:val="single" w:sz="4" w:space="0" w:color="auto"/>
            </w:tcBorders>
            <w:shd w:val="clear" w:color="auto" w:fill="C0C0C0"/>
            <w:vAlign w:val="center"/>
          </w:tcPr>
          <w:p w14:paraId="194F3932"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4,38</w:t>
            </w:r>
          </w:p>
        </w:tc>
      </w:tr>
      <w:tr w:rsidR="00C40F43" w:rsidRPr="008D129F" w14:paraId="7DD20DB5" w14:textId="77777777">
        <w:trPr>
          <w:trHeight w:val="600"/>
        </w:trPr>
        <w:tc>
          <w:tcPr>
            <w:tcW w:w="494" w:type="dxa"/>
            <w:tcBorders>
              <w:top w:val="nil"/>
              <w:left w:val="single" w:sz="4" w:space="0" w:color="auto"/>
              <w:bottom w:val="single" w:sz="4" w:space="0" w:color="auto"/>
              <w:right w:val="single" w:sz="4" w:space="0" w:color="auto"/>
            </w:tcBorders>
            <w:vAlign w:val="center"/>
          </w:tcPr>
          <w:p w14:paraId="542C71B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lastRenderedPageBreak/>
              <w:t>20</w:t>
            </w:r>
          </w:p>
        </w:tc>
        <w:tc>
          <w:tcPr>
            <w:tcW w:w="789" w:type="dxa"/>
            <w:tcBorders>
              <w:top w:val="nil"/>
              <w:left w:val="nil"/>
              <w:bottom w:val="single" w:sz="4" w:space="0" w:color="auto"/>
              <w:right w:val="single" w:sz="4" w:space="0" w:color="auto"/>
            </w:tcBorders>
            <w:vAlign w:val="center"/>
          </w:tcPr>
          <w:p w14:paraId="4812AE5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14:paraId="0FB69F3D"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convenzionato</w:t>
            </w:r>
          </w:p>
        </w:tc>
        <w:tc>
          <w:tcPr>
            <w:tcW w:w="1696" w:type="dxa"/>
            <w:tcBorders>
              <w:top w:val="nil"/>
              <w:left w:val="nil"/>
              <w:bottom w:val="single" w:sz="4" w:space="0" w:color="auto"/>
              <w:right w:val="single" w:sz="4" w:space="0" w:color="auto"/>
            </w:tcBorders>
            <w:shd w:val="clear" w:color="auto" w:fill="C0C0C0"/>
            <w:vAlign w:val="center"/>
          </w:tcPr>
          <w:p w14:paraId="6C07AF04"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4,17</w:t>
            </w:r>
          </w:p>
        </w:tc>
      </w:tr>
      <w:tr w:rsidR="00C40F43" w:rsidRPr="008D129F" w14:paraId="65C804E0" w14:textId="77777777">
        <w:trPr>
          <w:trHeight w:val="600"/>
        </w:trPr>
        <w:tc>
          <w:tcPr>
            <w:tcW w:w="494" w:type="dxa"/>
            <w:tcBorders>
              <w:top w:val="nil"/>
              <w:left w:val="single" w:sz="4" w:space="0" w:color="auto"/>
              <w:bottom w:val="single" w:sz="4" w:space="0" w:color="auto"/>
              <w:right w:val="single" w:sz="4" w:space="0" w:color="auto"/>
            </w:tcBorders>
            <w:vAlign w:val="center"/>
          </w:tcPr>
          <w:p w14:paraId="7E64D04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13</w:t>
            </w:r>
          </w:p>
        </w:tc>
        <w:tc>
          <w:tcPr>
            <w:tcW w:w="789" w:type="dxa"/>
            <w:tcBorders>
              <w:top w:val="nil"/>
              <w:left w:val="nil"/>
              <w:bottom w:val="single" w:sz="4" w:space="0" w:color="auto"/>
              <w:right w:val="single" w:sz="4" w:space="0" w:color="auto"/>
            </w:tcBorders>
            <w:vAlign w:val="center"/>
          </w:tcPr>
          <w:p w14:paraId="7C968FC0"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3715AAD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spese di bilancio</w:t>
            </w:r>
          </w:p>
        </w:tc>
        <w:tc>
          <w:tcPr>
            <w:tcW w:w="1696" w:type="dxa"/>
            <w:tcBorders>
              <w:top w:val="nil"/>
              <w:left w:val="nil"/>
              <w:bottom w:val="single" w:sz="4" w:space="0" w:color="auto"/>
              <w:right w:val="single" w:sz="4" w:space="0" w:color="auto"/>
            </w:tcBorders>
            <w:shd w:val="clear" w:color="auto" w:fill="C0C0C0"/>
            <w:vAlign w:val="center"/>
          </w:tcPr>
          <w:p w14:paraId="5548D2B3"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4,16</w:t>
            </w:r>
          </w:p>
        </w:tc>
      </w:tr>
      <w:tr w:rsidR="00C40F43" w:rsidRPr="008D129F" w14:paraId="7C6047E6" w14:textId="77777777">
        <w:trPr>
          <w:trHeight w:val="600"/>
        </w:trPr>
        <w:tc>
          <w:tcPr>
            <w:tcW w:w="494" w:type="dxa"/>
            <w:tcBorders>
              <w:top w:val="nil"/>
              <w:left w:val="single" w:sz="4" w:space="0" w:color="auto"/>
              <w:bottom w:val="single" w:sz="4" w:space="0" w:color="auto"/>
              <w:right w:val="single" w:sz="4" w:space="0" w:color="auto"/>
            </w:tcBorders>
            <w:vAlign w:val="center"/>
          </w:tcPr>
          <w:p w14:paraId="456FFC2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17</w:t>
            </w:r>
          </w:p>
        </w:tc>
        <w:tc>
          <w:tcPr>
            <w:tcW w:w="789" w:type="dxa"/>
            <w:tcBorders>
              <w:top w:val="nil"/>
              <w:left w:val="nil"/>
              <w:bottom w:val="single" w:sz="4" w:space="0" w:color="auto"/>
              <w:right w:val="single" w:sz="4" w:space="0" w:color="auto"/>
            </w:tcBorders>
            <w:vAlign w:val="center"/>
          </w:tcPr>
          <w:p w14:paraId="7428A0B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55AB13D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Incentivi economici al personale (produttività e retribuzioni di risultato)</w:t>
            </w:r>
          </w:p>
        </w:tc>
        <w:tc>
          <w:tcPr>
            <w:tcW w:w="1696" w:type="dxa"/>
            <w:tcBorders>
              <w:top w:val="nil"/>
              <w:left w:val="nil"/>
              <w:bottom w:val="single" w:sz="4" w:space="0" w:color="auto"/>
              <w:right w:val="single" w:sz="4" w:space="0" w:color="auto"/>
            </w:tcBorders>
            <w:shd w:val="clear" w:color="auto" w:fill="C0C0C0"/>
            <w:vAlign w:val="center"/>
          </w:tcPr>
          <w:p w14:paraId="1F257E05"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4,13</w:t>
            </w:r>
          </w:p>
        </w:tc>
      </w:tr>
      <w:tr w:rsidR="00C40F43" w:rsidRPr="008D129F" w14:paraId="51AF5A65" w14:textId="77777777">
        <w:trPr>
          <w:trHeight w:val="600"/>
        </w:trPr>
        <w:tc>
          <w:tcPr>
            <w:tcW w:w="494" w:type="dxa"/>
            <w:tcBorders>
              <w:top w:val="nil"/>
              <w:left w:val="single" w:sz="4" w:space="0" w:color="auto"/>
              <w:bottom w:val="single" w:sz="4" w:space="0" w:color="auto"/>
              <w:right w:val="single" w:sz="4" w:space="0" w:color="auto"/>
            </w:tcBorders>
            <w:vAlign w:val="center"/>
          </w:tcPr>
          <w:p w14:paraId="14B34AB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w:t>
            </w:r>
          </w:p>
        </w:tc>
        <w:tc>
          <w:tcPr>
            <w:tcW w:w="789" w:type="dxa"/>
            <w:tcBorders>
              <w:top w:val="nil"/>
              <w:left w:val="nil"/>
              <w:bottom w:val="single" w:sz="4" w:space="0" w:color="auto"/>
              <w:right w:val="single" w:sz="4" w:space="0" w:color="auto"/>
            </w:tcBorders>
            <w:vAlign w:val="center"/>
          </w:tcPr>
          <w:p w14:paraId="3D45908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14:paraId="30C5E97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l'assunzione di personale</w:t>
            </w:r>
          </w:p>
        </w:tc>
        <w:tc>
          <w:tcPr>
            <w:tcW w:w="1696" w:type="dxa"/>
            <w:tcBorders>
              <w:top w:val="nil"/>
              <w:left w:val="nil"/>
              <w:bottom w:val="single" w:sz="4" w:space="0" w:color="auto"/>
              <w:right w:val="single" w:sz="4" w:space="0" w:color="auto"/>
            </w:tcBorders>
            <w:shd w:val="clear" w:color="auto" w:fill="C0C0C0"/>
            <w:vAlign w:val="center"/>
          </w:tcPr>
          <w:p w14:paraId="339AB8C6"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14:paraId="4C7EAD98" w14:textId="77777777">
        <w:trPr>
          <w:trHeight w:val="600"/>
        </w:trPr>
        <w:tc>
          <w:tcPr>
            <w:tcW w:w="494" w:type="dxa"/>
            <w:tcBorders>
              <w:top w:val="nil"/>
              <w:left w:val="single" w:sz="4" w:space="0" w:color="auto"/>
              <w:bottom w:val="single" w:sz="4" w:space="0" w:color="auto"/>
              <w:right w:val="single" w:sz="4" w:space="0" w:color="auto"/>
            </w:tcBorders>
            <w:vAlign w:val="center"/>
          </w:tcPr>
          <w:p w14:paraId="4F2BC60F"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4</w:t>
            </w:r>
          </w:p>
        </w:tc>
        <w:tc>
          <w:tcPr>
            <w:tcW w:w="789" w:type="dxa"/>
            <w:tcBorders>
              <w:top w:val="nil"/>
              <w:left w:val="nil"/>
              <w:bottom w:val="single" w:sz="4" w:space="0" w:color="auto"/>
              <w:right w:val="single" w:sz="4" w:space="0" w:color="auto"/>
            </w:tcBorders>
            <w:vAlign w:val="center"/>
          </w:tcPr>
          <w:p w14:paraId="5D5A007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B</w:t>
            </w:r>
          </w:p>
        </w:tc>
        <w:tc>
          <w:tcPr>
            <w:tcW w:w="2790" w:type="dxa"/>
            <w:tcBorders>
              <w:top w:val="nil"/>
              <w:left w:val="nil"/>
              <w:bottom w:val="single" w:sz="4" w:space="0" w:color="auto"/>
              <w:right w:val="single" w:sz="4" w:space="0" w:color="auto"/>
            </w:tcBorders>
            <w:vAlign w:val="center"/>
          </w:tcPr>
          <w:p w14:paraId="60D0DF5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Affidamento mediante procedura aperta (o ristretta) di lavori, servizi, forniture</w:t>
            </w:r>
          </w:p>
        </w:tc>
        <w:tc>
          <w:tcPr>
            <w:tcW w:w="1696" w:type="dxa"/>
            <w:tcBorders>
              <w:top w:val="nil"/>
              <w:left w:val="nil"/>
              <w:bottom w:val="single" w:sz="4" w:space="0" w:color="auto"/>
              <w:right w:val="single" w:sz="4" w:space="0" w:color="auto"/>
            </w:tcBorders>
            <w:shd w:val="clear" w:color="auto" w:fill="C0C0C0"/>
            <w:vAlign w:val="center"/>
          </w:tcPr>
          <w:p w14:paraId="481443ED"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3,99</w:t>
            </w:r>
          </w:p>
        </w:tc>
      </w:tr>
      <w:tr w:rsidR="00C40F43" w:rsidRPr="008D129F" w14:paraId="6F841A6F" w14:textId="77777777">
        <w:trPr>
          <w:trHeight w:val="600"/>
        </w:trPr>
        <w:tc>
          <w:tcPr>
            <w:tcW w:w="494" w:type="dxa"/>
            <w:tcBorders>
              <w:top w:val="nil"/>
              <w:left w:val="single" w:sz="4" w:space="0" w:color="auto"/>
              <w:bottom w:val="single" w:sz="4" w:space="0" w:color="auto"/>
              <w:right w:val="single" w:sz="4" w:space="0" w:color="auto"/>
            </w:tcBorders>
            <w:vAlign w:val="center"/>
          </w:tcPr>
          <w:p w14:paraId="32D6798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28</w:t>
            </w:r>
          </w:p>
        </w:tc>
        <w:tc>
          <w:tcPr>
            <w:tcW w:w="789" w:type="dxa"/>
            <w:tcBorders>
              <w:top w:val="nil"/>
              <w:left w:val="nil"/>
              <w:bottom w:val="single" w:sz="4" w:space="0" w:color="auto"/>
              <w:right w:val="single" w:sz="4" w:space="0" w:color="auto"/>
            </w:tcBorders>
            <w:vAlign w:val="center"/>
          </w:tcPr>
          <w:p w14:paraId="69014406"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709B906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Raccolta e smaltimento rifiuti</w:t>
            </w:r>
          </w:p>
        </w:tc>
        <w:tc>
          <w:tcPr>
            <w:tcW w:w="1696" w:type="dxa"/>
            <w:tcBorders>
              <w:top w:val="nil"/>
              <w:left w:val="nil"/>
              <w:bottom w:val="single" w:sz="4" w:space="0" w:color="auto"/>
              <w:right w:val="single" w:sz="4" w:space="0" w:color="auto"/>
            </w:tcBorders>
            <w:shd w:val="clear" w:color="auto" w:fill="C0C0C0"/>
            <w:vAlign w:val="center"/>
          </w:tcPr>
          <w:p w14:paraId="1B00247A"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3,96</w:t>
            </w:r>
          </w:p>
        </w:tc>
      </w:tr>
      <w:tr w:rsidR="00C40F43" w:rsidRPr="008D129F" w14:paraId="47998194" w14:textId="77777777">
        <w:trPr>
          <w:trHeight w:val="600"/>
        </w:trPr>
        <w:tc>
          <w:tcPr>
            <w:tcW w:w="494" w:type="dxa"/>
            <w:tcBorders>
              <w:top w:val="nil"/>
              <w:left w:val="single" w:sz="4" w:space="0" w:color="auto"/>
              <w:bottom w:val="single" w:sz="4" w:space="0" w:color="auto"/>
              <w:right w:val="single" w:sz="4" w:space="0" w:color="auto"/>
            </w:tcBorders>
            <w:vAlign w:val="center"/>
          </w:tcPr>
          <w:p w14:paraId="39F7046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11</w:t>
            </w:r>
          </w:p>
        </w:tc>
        <w:tc>
          <w:tcPr>
            <w:tcW w:w="789" w:type="dxa"/>
            <w:tcBorders>
              <w:top w:val="nil"/>
              <w:left w:val="nil"/>
              <w:bottom w:val="single" w:sz="4" w:space="0" w:color="auto"/>
              <w:right w:val="single" w:sz="4" w:space="0" w:color="auto"/>
            </w:tcBorders>
            <w:vAlign w:val="center"/>
          </w:tcPr>
          <w:p w14:paraId="54714C8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1991676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delle sanzioni per violazione del CDS</w:t>
            </w:r>
          </w:p>
        </w:tc>
        <w:tc>
          <w:tcPr>
            <w:tcW w:w="1696" w:type="dxa"/>
            <w:tcBorders>
              <w:top w:val="nil"/>
              <w:left w:val="nil"/>
              <w:bottom w:val="single" w:sz="4" w:space="0" w:color="auto"/>
              <w:right w:val="single" w:sz="4" w:space="0" w:color="auto"/>
            </w:tcBorders>
            <w:shd w:val="clear" w:color="auto" w:fill="C0C0C0"/>
            <w:vAlign w:val="center"/>
          </w:tcPr>
          <w:p w14:paraId="7A37BEA4"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3,79</w:t>
            </w:r>
          </w:p>
        </w:tc>
      </w:tr>
      <w:tr w:rsidR="00C40F43" w:rsidRPr="008D129F" w14:paraId="686AA840" w14:textId="77777777">
        <w:trPr>
          <w:trHeight w:val="600"/>
        </w:trPr>
        <w:tc>
          <w:tcPr>
            <w:tcW w:w="494" w:type="dxa"/>
            <w:tcBorders>
              <w:top w:val="nil"/>
              <w:left w:val="single" w:sz="4" w:space="0" w:color="auto"/>
              <w:bottom w:val="single" w:sz="4" w:space="0" w:color="auto"/>
              <w:right w:val="single" w:sz="4" w:space="0" w:color="auto"/>
            </w:tcBorders>
            <w:vAlign w:val="center"/>
          </w:tcPr>
          <w:p w14:paraId="670CE91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14</w:t>
            </w:r>
          </w:p>
        </w:tc>
        <w:tc>
          <w:tcPr>
            <w:tcW w:w="789" w:type="dxa"/>
            <w:tcBorders>
              <w:top w:val="nil"/>
              <w:left w:val="nil"/>
              <w:bottom w:val="single" w:sz="4" w:space="0" w:color="auto"/>
              <w:right w:val="single" w:sz="4" w:space="0" w:color="auto"/>
            </w:tcBorders>
            <w:vAlign w:val="center"/>
          </w:tcPr>
          <w:p w14:paraId="7557583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32E04B0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verifiche dei tributi locali</w:t>
            </w:r>
          </w:p>
        </w:tc>
        <w:tc>
          <w:tcPr>
            <w:tcW w:w="1696" w:type="dxa"/>
            <w:tcBorders>
              <w:top w:val="nil"/>
              <w:left w:val="nil"/>
              <w:bottom w:val="single" w:sz="4" w:space="0" w:color="auto"/>
              <w:right w:val="single" w:sz="4" w:space="0" w:color="auto"/>
            </w:tcBorders>
            <w:shd w:val="clear" w:color="auto" w:fill="C0C0C0"/>
            <w:vAlign w:val="center"/>
          </w:tcPr>
          <w:p w14:paraId="61AA96DE"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14:paraId="53A7A90A" w14:textId="77777777">
        <w:trPr>
          <w:trHeight w:val="900"/>
        </w:trPr>
        <w:tc>
          <w:tcPr>
            <w:tcW w:w="494" w:type="dxa"/>
            <w:tcBorders>
              <w:top w:val="nil"/>
              <w:left w:val="single" w:sz="4" w:space="0" w:color="auto"/>
              <w:bottom w:val="single" w:sz="4" w:space="0" w:color="auto"/>
              <w:right w:val="single" w:sz="4" w:space="0" w:color="auto"/>
            </w:tcBorders>
            <w:vAlign w:val="center"/>
          </w:tcPr>
          <w:p w14:paraId="5EC584C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16</w:t>
            </w:r>
          </w:p>
        </w:tc>
        <w:tc>
          <w:tcPr>
            <w:tcW w:w="789" w:type="dxa"/>
            <w:tcBorders>
              <w:top w:val="nil"/>
              <w:left w:val="nil"/>
              <w:bottom w:val="single" w:sz="4" w:space="0" w:color="auto"/>
              <w:right w:val="single" w:sz="4" w:space="0" w:color="auto"/>
            </w:tcBorders>
            <w:vAlign w:val="center"/>
          </w:tcPr>
          <w:p w14:paraId="5A83A4D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075821E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Accertamenti e controlli sugli abusi edilizi</w:t>
            </w:r>
          </w:p>
        </w:tc>
        <w:tc>
          <w:tcPr>
            <w:tcW w:w="1696" w:type="dxa"/>
            <w:tcBorders>
              <w:top w:val="nil"/>
              <w:left w:val="nil"/>
              <w:bottom w:val="single" w:sz="4" w:space="0" w:color="auto"/>
              <w:right w:val="single" w:sz="4" w:space="0" w:color="auto"/>
            </w:tcBorders>
            <w:shd w:val="clear" w:color="auto" w:fill="C0C0C0"/>
            <w:vAlign w:val="center"/>
          </w:tcPr>
          <w:p w14:paraId="5B1870AE"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3,75</w:t>
            </w:r>
          </w:p>
        </w:tc>
      </w:tr>
      <w:tr w:rsidR="00C40F43" w:rsidRPr="008D129F" w14:paraId="329DB712" w14:textId="77777777">
        <w:trPr>
          <w:trHeight w:val="1200"/>
        </w:trPr>
        <w:tc>
          <w:tcPr>
            <w:tcW w:w="494" w:type="dxa"/>
            <w:tcBorders>
              <w:top w:val="nil"/>
              <w:left w:val="single" w:sz="4" w:space="0" w:color="auto"/>
              <w:bottom w:val="single" w:sz="4" w:space="0" w:color="auto"/>
              <w:right w:val="single" w:sz="4" w:space="0" w:color="auto"/>
            </w:tcBorders>
            <w:vAlign w:val="center"/>
          </w:tcPr>
          <w:p w14:paraId="620CB8B3"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7</w:t>
            </w:r>
          </w:p>
        </w:tc>
        <w:tc>
          <w:tcPr>
            <w:tcW w:w="789" w:type="dxa"/>
            <w:tcBorders>
              <w:top w:val="nil"/>
              <w:left w:val="nil"/>
              <w:bottom w:val="single" w:sz="4" w:space="0" w:color="auto"/>
              <w:right w:val="single" w:sz="4" w:space="0" w:color="auto"/>
            </w:tcBorders>
            <w:vAlign w:val="center"/>
          </w:tcPr>
          <w:p w14:paraId="1D16A39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14:paraId="088E954D"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 in aree assoggettate ad autorizzazione paesaggistica</w:t>
            </w:r>
          </w:p>
        </w:tc>
        <w:tc>
          <w:tcPr>
            <w:tcW w:w="1696" w:type="dxa"/>
            <w:tcBorders>
              <w:top w:val="nil"/>
              <w:left w:val="nil"/>
              <w:bottom w:val="single" w:sz="4" w:space="0" w:color="auto"/>
              <w:right w:val="single" w:sz="4" w:space="0" w:color="auto"/>
            </w:tcBorders>
            <w:shd w:val="clear" w:color="auto" w:fill="C0C0C0"/>
            <w:vAlign w:val="center"/>
          </w:tcPr>
          <w:p w14:paraId="61025C59"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3,54</w:t>
            </w:r>
          </w:p>
        </w:tc>
      </w:tr>
      <w:tr w:rsidR="00C40F43" w:rsidRPr="008D129F" w14:paraId="51488D05" w14:textId="77777777">
        <w:trPr>
          <w:trHeight w:val="900"/>
        </w:trPr>
        <w:tc>
          <w:tcPr>
            <w:tcW w:w="494" w:type="dxa"/>
            <w:tcBorders>
              <w:top w:val="nil"/>
              <w:left w:val="single" w:sz="4" w:space="0" w:color="auto"/>
              <w:bottom w:val="single" w:sz="4" w:space="0" w:color="auto"/>
              <w:right w:val="single" w:sz="4" w:space="0" w:color="auto"/>
            </w:tcBorders>
            <w:vAlign w:val="center"/>
          </w:tcPr>
          <w:p w14:paraId="6785073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19</w:t>
            </w:r>
          </w:p>
        </w:tc>
        <w:tc>
          <w:tcPr>
            <w:tcW w:w="789" w:type="dxa"/>
            <w:tcBorders>
              <w:top w:val="nil"/>
              <w:left w:val="nil"/>
              <w:bottom w:val="single" w:sz="4" w:space="0" w:color="auto"/>
              <w:right w:val="single" w:sz="4" w:space="0" w:color="auto"/>
            </w:tcBorders>
            <w:vAlign w:val="center"/>
          </w:tcPr>
          <w:p w14:paraId="7573262A"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14:paraId="5D8C2140"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Autorizzazioni ex artt. 68 e 69 del TULPS (spettacoli, intrattenimenti, ecc.)</w:t>
            </w:r>
          </w:p>
        </w:tc>
        <w:tc>
          <w:tcPr>
            <w:tcW w:w="1696" w:type="dxa"/>
            <w:tcBorders>
              <w:top w:val="nil"/>
              <w:left w:val="nil"/>
              <w:bottom w:val="single" w:sz="4" w:space="0" w:color="auto"/>
              <w:right w:val="single" w:sz="4" w:space="0" w:color="auto"/>
            </w:tcBorders>
            <w:shd w:val="clear" w:color="auto" w:fill="C0C0C0"/>
            <w:vAlign w:val="center"/>
          </w:tcPr>
          <w:p w14:paraId="63E4882A"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3,49</w:t>
            </w:r>
          </w:p>
        </w:tc>
      </w:tr>
      <w:tr w:rsidR="00C40F43" w:rsidRPr="008D129F" w14:paraId="5CBCAE3E" w14:textId="77777777">
        <w:trPr>
          <w:trHeight w:val="312"/>
        </w:trPr>
        <w:tc>
          <w:tcPr>
            <w:tcW w:w="494" w:type="dxa"/>
            <w:tcBorders>
              <w:top w:val="nil"/>
              <w:left w:val="single" w:sz="4" w:space="0" w:color="auto"/>
              <w:bottom w:val="single" w:sz="4" w:space="0" w:color="auto"/>
              <w:right w:val="single" w:sz="4" w:space="0" w:color="auto"/>
            </w:tcBorders>
            <w:vAlign w:val="center"/>
          </w:tcPr>
          <w:p w14:paraId="6756E9E2"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6</w:t>
            </w:r>
          </w:p>
        </w:tc>
        <w:tc>
          <w:tcPr>
            <w:tcW w:w="789" w:type="dxa"/>
            <w:tcBorders>
              <w:top w:val="nil"/>
              <w:left w:val="nil"/>
              <w:bottom w:val="single" w:sz="4" w:space="0" w:color="auto"/>
              <w:right w:val="single" w:sz="4" w:space="0" w:color="auto"/>
            </w:tcBorders>
            <w:vAlign w:val="center"/>
          </w:tcPr>
          <w:p w14:paraId="0C57609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14:paraId="0F2234E4"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Permesso di costruire</w:t>
            </w:r>
          </w:p>
        </w:tc>
        <w:tc>
          <w:tcPr>
            <w:tcW w:w="1696" w:type="dxa"/>
            <w:tcBorders>
              <w:top w:val="nil"/>
              <w:left w:val="nil"/>
              <w:bottom w:val="single" w:sz="4" w:space="0" w:color="auto"/>
              <w:right w:val="single" w:sz="4" w:space="0" w:color="auto"/>
            </w:tcBorders>
            <w:shd w:val="clear" w:color="auto" w:fill="C0C0C0"/>
            <w:vAlign w:val="center"/>
          </w:tcPr>
          <w:p w14:paraId="2E53B7BE"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3,32</w:t>
            </w:r>
          </w:p>
        </w:tc>
      </w:tr>
      <w:tr w:rsidR="00C40F43" w:rsidRPr="008D129F" w14:paraId="0FF88C16" w14:textId="77777777">
        <w:trPr>
          <w:trHeight w:val="900"/>
        </w:trPr>
        <w:tc>
          <w:tcPr>
            <w:tcW w:w="494" w:type="dxa"/>
            <w:tcBorders>
              <w:top w:val="nil"/>
              <w:left w:val="single" w:sz="4" w:space="0" w:color="auto"/>
              <w:bottom w:val="single" w:sz="4" w:space="0" w:color="auto"/>
              <w:right w:val="single" w:sz="4" w:space="0" w:color="auto"/>
            </w:tcBorders>
            <w:vAlign w:val="center"/>
          </w:tcPr>
          <w:p w14:paraId="4D755F8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18</w:t>
            </w:r>
          </w:p>
        </w:tc>
        <w:tc>
          <w:tcPr>
            <w:tcW w:w="789" w:type="dxa"/>
            <w:tcBorders>
              <w:top w:val="nil"/>
              <w:left w:val="nil"/>
              <w:bottom w:val="single" w:sz="4" w:space="0" w:color="auto"/>
              <w:right w:val="single" w:sz="4" w:space="0" w:color="auto"/>
            </w:tcBorders>
            <w:vAlign w:val="center"/>
          </w:tcPr>
          <w:p w14:paraId="2ADECA8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C</w:t>
            </w:r>
          </w:p>
        </w:tc>
        <w:tc>
          <w:tcPr>
            <w:tcW w:w="2790" w:type="dxa"/>
            <w:tcBorders>
              <w:top w:val="nil"/>
              <w:left w:val="nil"/>
              <w:bottom w:val="single" w:sz="4" w:space="0" w:color="auto"/>
              <w:right w:val="single" w:sz="4" w:space="0" w:color="auto"/>
            </w:tcBorders>
            <w:vAlign w:val="center"/>
          </w:tcPr>
          <w:p w14:paraId="400CB359"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Autorizzazione all’occupazione del suolo pubblico</w:t>
            </w:r>
          </w:p>
        </w:tc>
        <w:tc>
          <w:tcPr>
            <w:tcW w:w="1696" w:type="dxa"/>
            <w:tcBorders>
              <w:top w:val="nil"/>
              <w:left w:val="nil"/>
              <w:bottom w:val="single" w:sz="4" w:space="0" w:color="auto"/>
              <w:right w:val="single" w:sz="4" w:space="0" w:color="auto"/>
            </w:tcBorders>
            <w:shd w:val="clear" w:color="auto" w:fill="C0C0C0"/>
            <w:vAlign w:val="center"/>
          </w:tcPr>
          <w:p w14:paraId="42494568"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2,99</w:t>
            </w:r>
          </w:p>
        </w:tc>
      </w:tr>
      <w:tr w:rsidR="00C40F43" w:rsidRPr="008D129F" w14:paraId="350FC8E4" w14:textId="77777777">
        <w:trPr>
          <w:trHeight w:val="900"/>
        </w:trPr>
        <w:tc>
          <w:tcPr>
            <w:tcW w:w="494" w:type="dxa"/>
            <w:tcBorders>
              <w:top w:val="nil"/>
              <w:left w:val="single" w:sz="4" w:space="0" w:color="auto"/>
              <w:bottom w:val="single" w:sz="4" w:space="0" w:color="auto"/>
              <w:right w:val="single" w:sz="4" w:space="0" w:color="auto"/>
            </w:tcBorders>
            <w:vAlign w:val="center"/>
          </w:tcPr>
          <w:p w14:paraId="4D22F1A5"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w:t>
            </w:r>
          </w:p>
        </w:tc>
        <w:tc>
          <w:tcPr>
            <w:tcW w:w="789" w:type="dxa"/>
            <w:tcBorders>
              <w:top w:val="nil"/>
              <w:left w:val="nil"/>
              <w:bottom w:val="single" w:sz="4" w:space="0" w:color="auto"/>
              <w:right w:val="single" w:sz="4" w:space="0" w:color="auto"/>
            </w:tcBorders>
            <w:vAlign w:val="center"/>
          </w:tcPr>
          <w:p w14:paraId="509D35F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A</w:t>
            </w:r>
          </w:p>
        </w:tc>
        <w:tc>
          <w:tcPr>
            <w:tcW w:w="2790" w:type="dxa"/>
            <w:tcBorders>
              <w:top w:val="nil"/>
              <w:left w:val="nil"/>
              <w:bottom w:val="single" w:sz="4" w:space="0" w:color="auto"/>
              <w:right w:val="single" w:sz="4" w:space="0" w:color="auto"/>
            </w:tcBorders>
            <w:vAlign w:val="center"/>
          </w:tcPr>
          <w:p w14:paraId="3A2CE5B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Concorso per la progressione in carriera del personale</w:t>
            </w:r>
          </w:p>
        </w:tc>
        <w:tc>
          <w:tcPr>
            <w:tcW w:w="1696" w:type="dxa"/>
            <w:tcBorders>
              <w:top w:val="nil"/>
              <w:left w:val="nil"/>
              <w:bottom w:val="single" w:sz="4" w:space="0" w:color="auto"/>
              <w:right w:val="single" w:sz="4" w:space="0" w:color="auto"/>
            </w:tcBorders>
            <w:shd w:val="clear" w:color="auto" w:fill="C0C0C0"/>
            <w:vAlign w:val="center"/>
          </w:tcPr>
          <w:p w14:paraId="677600F6"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2,70</w:t>
            </w:r>
          </w:p>
        </w:tc>
      </w:tr>
      <w:tr w:rsidR="00C40F43" w:rsidRPr="008D129F" w14:paraId="40BF2AFE" w14:textId="77777777">
        <w:trPr>
          <w:trHeight w:val="600"/>
        </w:trPr>
        <w:tc>
          <w:tcPr>
            <w:tcW w:w="494" w:type="dxa"/>
            <w:tcBorders>
              <w:top w:val="nil"/>
              <w:left w:val="single" w:sz="4" w:space="0" w:color="auto"/>
              <w:bottom w:val="single" w:sz="4" w:space="0" w:color="auto"/>
              <w:right w:val="single" w:sz="4" w:space="0" w:color="auto"/>
            </w:tcBorders>
            <w:vAlign w:val="center"/>
          </w:tcPr>
          <w:p w14:paraId="399A9F6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12</w:t>
            </w:r>
          </w:p>
        </w:tc>
        <w:tc>
          <w:tcPr>
            <w:tcW w:w="789" w:type="dxa"/>
            <w:tcBorders>
              <w:top w:val="nil"/>
              <w:left w:val="nil"/>
              <w:bottom w:val="single" w:sz="4" w:space="0" w:color="auto"/>
              <w:right w:val="single" w:sz="4" w:space="0" w:color="auto"/>
            </w:tcBorders>
            <w:vAlign w:val="center"/>
          </w:tcPr>
          <w:p w14:paraId="7BE224AE"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2DA6277D"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ordinaria delle entrate</w:t>
            </w:r>
          </w:p>
        </w:tc>
        <w:tc>
          <w:tcPr>
            <w:tcW w:w="1696" w:type="dxa"/>
            <w:tcBorders>
              <w:top w:val="nil"/>
              <w:left w:val="nil"/>
              <w:bottom w:val="single" w:sz="4" w:space="0" w:color="auto"/>
              <w:right w:val="single" w:sz="4" w:space="0" w:color="auto"/>
            </w:tcBorders>
            <w:shd w:val="clear" w:color="auto" w:fill="C0C0C0"/>
            <w:vAlign w:val="center"/>
          </w:tcPr>
          <w:p w14:paraId="5A45BF0D"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2,17</w:t>
            </w:r>
          </w:p>
        </w:tc>
      </w:tr>
      <w:tr w:rsidR="00C40F43" w:rsidRPr="008D129F" w14:paraId="5A82983C" w14:textId="77777777">
        <w:trPr>
          <w:trHeight w:val="312"/>
        </w:trPr>
        <w:tc>
          <w:tcPr>
            <w:tcW w:w="494" w:type="dxa"/>
            <w:tcBorders>
              <w:top w:val="nil"/>
              <w:left w:val="single" w:sz="4" w:space="0" w:color="auto"/>
              <w:bottom w:val="single" w:sz="4" w:space="0" w:color="auto"/>
              <w:right w:val="single" w:sz="4" w:space="0" w:color="auto"/>
            </w:tcBorders>
            <w:vAlign w:val="center"/>
          </w:tcPr>
          <w:p w14:paraId="00E120E1"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21</w:t>
            </w:r>
          </w:p>
        </w:tc>
        <w:tc>
          <w:tcPr>
            <w:tcW w:w="789" w:type="dxa"/>
            <w:tcBorders>
              <w:top w:val="nil"/>
              <w:left w:val="nil"/>
              <w:bottom w:val="single" w:sz="4" w:space="0" w:color="auto"/>
              <w:right w:val="single" w:sz="4" w:space="0" w:color="auto"/>
            </w:tcBorders>
            <w:vAlign w:val="center"/>
          </w:tcPr>
          <w:p w14:paraId="57B6F99B"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21928D0C"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Pratiche anagrafiche</w:t>
            </w:r>
          </w:p>
        </w:tc>
        <w:tc>
          <w:tcPr>
            <w:tcW w:w="1696" w:type="dxa"/>
            <w:tcBorders>
              <w:top w:val="nil"/>
              <w:left w:val="nil"/>
              <w:bottom w:val="single" w:sz="4" w:space="0" w:color="auto"/>
              <w:right w:val="single" w:sz="4" w:space="0" w:color="auto"/>
            </w:tcBorders>
            <w:shd w:val="clear" w:color="auto" w:fill="C0C0C0"/>
            <w:vAlign w:val="center"/>
          </w:tcPr>
          <w:p w14:paraId="0E39CD38"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1,63</w:t>
            </w:r>
          </w:p>
        </w:tc>
      </w:tr>
      <w:tr w:rsidR="00C40F43" w:rsidRPr="008D129F" w14:paraId="4ADE1F28" w14:textId="77777777">
        <w:trPr>
          <w:trHeight w:val="312"/>
        </w:trPr>
        <w:tc>
          <w:tcPr>
            <w:tcW w:w="494" w:type="dxa"/>
            <w:tcBorders>
              <w:top w:val="nil"/>
              <w:left w:val="single" w:sz="4" w:space="0" w:color="auto"/>
              <w:bottom w:val="single" w:sz="4" w:space="0" w:color="auto"/>
              <w:right w:val="single" w:sz="4" w:space="0" w:color="auto"/>
            </w:tcBorders>
            <w:vAlign w:val="center"/>
          </w:tcPr>
          <w:p w14:paraId="5F172D28"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29</w:t>
            </w:r>
          </w:p>
        </w:tc>
        <w:tc>
          <w:tcPr>
            <w:tcW w:w="789" w:type="dxa"/>
            <w:tcBorders>
              <w:top w:val="nil"/>
              <w:left w:val="nil"/>
              <w:bottom w:val="single" w:sz="4" w:space="0" w:color="auto"/>
              <w:right w:val="single" w:sz="4" w:space="0" w:color="auto"/>
            </w:tcBorders>
            <w:vAlign w:val="center"/>
          </w:tcPr>
          <w:p w14:paraId="172C3EEF" w14:textId="77777777" w:rsidR="00C40F43" w:rsidRPr="008D129F" w:rsidRDefault="00C40F43">
            <w:pPr>
              <w:rPr>
                <w:rFonts w:ascii="Book Antiqua" w:hAnsi="Book Antiqua" w:cs="Book Antiqua"/>
                <w:color w:val="000000"/>
              </w:rPr>
            </w:pPr>
            <w:r w:rsidRPr="008D129F">
              <w:rPr>
                <w:rFonts w:ascii="Book Antiqua" w:hAnsi="Book Antiqua" w:cs="Book Antiqua"/>
                <w:color w:val="000000"/>
              </w:rPr>
              <w:t>E</w:t>
            </w:r>
          </w:p>
        </w:tc>
        <w:tc>
          <w:tcPr>
            <w:tcW w:w="2790" w:type="dxa"/>
            <w:tcBorders>
              <w:top w:val="nil"/>
              <w:left w:val="nil"/>
              <w:bottom w:val="single" w:sz="4" w:space="0" w:color="auto"/>
              <w:right w:val="single" w:sz="4" w:space="0" w:color="auto"/>
            </w:tcBorders>
            <w:vAlign w:val="center"/>
          </w:tcPr>
          <w:p w14:paraId="177723C7" w14:textId="77777777" w:rsidR="00C40F43" w:rsidRPr="008D129F" w:rsidRDefault="00C40F43">
            <w:pPr>
              <w:rPr>
                <w:rFonts w:ascii="Book Antiqua" w:hAnsi="Book Antiqua" w:cs="Book Antiqua"/>
                <w:color w:val="000000"/>
              </w:rPr>
            </w:pPr>
            <w:r w:rsidRPr="008D129F">
              <w:rPr>
                <w:rFonts w:ascii="Book Antiqua" w:hAnsi="Book Antiqua" w:cs="Book Antiqua"/>
                <w:color w:val="000000"/>
                <w:sz w:val="22"/>
                <w:szCs w:val="22"/>
              </w:rPr>
              <w:t>Gestione del protocollo</w:t>
            </w:r>
          </w:p>
        </w:tc>
        <w:tc>
          <w:tcPr>
            <w:tcW w:w="1696" w:type="dxa"/>
            <w:tcBorders>
              <w:top w:val="nil"/>
              <w:left w:val="nil"/>
              <w:bottom w:val="single" w:sz="4" w:space="0" w:color="auto"/>
              <w:right w:val="single" w:sz="4" w:space="0" w:color="auto"/>
            </w:tcBorders>
            <w:shd w:val="clear" w:color="auto" w:fill="C0C0C0"/>
            <w:vAlign w:val="center"/>
          </w:tcPr>
          <w:p w14:paraId="50A451AC" w14:textId="77777777" w:rsidR="00C40F43" w:rsidRPr="008D129F" w:rsidRDefault="00C40F43">
            <w:pPr>
              <w:rPr>
                <w:rFonts w:ascii="Book Antiqua" w:hAnsi="Book Antiqua" w:cs="Book Antiqua"/>
                <w:b/>
                <w:bCs/>
                <w:color w:val="000000"/>
              </w:rPr>
            </w:pPr>
            <w:r w:rsidRPr="008D129F">
              <w:rPr>
                <w:rFonts w:ascii="Book Antiqua" w:hAnsi="Book Antiqua" w:cs="Book Antiqua"/>
                <w:b/>
                <w:bCs/>
                <w:color w:val="000000"/>
              </w:rPr>
              <w:t>0,88</w:t>
            </w:r>
          </w:p>
        </w:tc>
      </w:tr>
    </w:tbl>
    <w:p w14:paraId="465E1C0B" w14:textId="77777777" w:rsidR="00C40F43" w:rsidRDefault="00C40F43">
      <w:pPr>
        <w:pStyle w:val="Corpotesto"/>
        <w:spacing w:before="120"/>
        <w:jc w:val="left"/>
        <w:rPr>
          <w:rFonts w:ascii="Book Antiqua" w:hAnsi="Book Antiqua" w:cs="Book Antiqua"/>
          <w:sz w:val="24"/>
          <w:szCs w:val="24"/>
        </w:rPr>
      </w:pPr>
    </w:p>
    <w:p w14:paraId="2366BC0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In allegato, le schede di valutazione del rischio di tutte le attività analizzate.</w:t>
      </w:r>
    </w:p>
    <w:p w14:paraId="3747E67B"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 xml:space="preserve">La fase di </w:t>
      </w:r>
      <w:r>
        <w:rPr>
          <w:rFonts w:ascii="Book Antiqua" w:hAnsi="Book Antiqua" w:cs="Book Antiqua"/>
          <w:i/>
          <w:iCs/>
          <w:sz w:val="24"/>
          <w:szCs w:val="24"/>
        </w:rPr>
        <w:t>trattamento del rischio</w:t>
      </w:r>
      <w:r>
        <w:rPr>
          <w:rFonts w:ascii="Book Antiqua" w:hAnsi="Book Antiqua" w:cs="Book Antiqua"/>
          <w:sz w:val="24"/>
          <w:szCs w:val="24"/>
        </w:rPr>
        <w:t xml:space="preserve"> consiste nel processo di individuazione e valutazione delle misure da predisporre per </w:t>
      </w:r>
      <w:r>
        <w:rPr>
          <w:rFonts w:ascii="Book Antiqua" w:hAnsi="Book Antiqua" w:cs="Book Antiqua"/>
          <w:i/>
          <w:iCs/>
          <w:sz w:val="24"/>
          <w:szCs w:val="24"/>
        </w:rPr>
        <w:t>neutralizzare o ridurre il rischio</w:t>
      </w:r>
      <w:r>
        <w:rPr>
          <w:rFonts w:ascii="Book Antiqua" w:hAnsi="Book Antiqua" w:cs="Book Antiqua"/>
          <w:sz w:val="24"/>
          <w:szCs w:val="24"/>
        </w:rPr>
        <w:t xml:space="preserve">.  </w:t>
      </w:r>
    </w:p>
    <w:p w14:paraId="5C61CE47"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Inoltre il </w:t>
      </w:r>
      <w:r>
        <w:rPr>
          <w:rFonts w:ascii="Book Antiqua" w:hAnsi="Book Antiqua" w:cs="Book Antiqua"/>
          <w:i/>
          <w:iCs/>
          <w:sz w:val="24"/>
          <w:szCs w:val="24"/>
        </w:rPr>
        <w:t>trattamento del rischio</w:t>
      </w:r>
      <w:r>
        <w:rPr>
          <w:rFonts w:ascii="Book Antiqua" w:hAnsi="Book Antiqua" w:cs="Book Antiqua"/>
          <w:sz w:val="24"/>
          <w:szCs w:val="24"/>
        </w:rPr>
        <w:t xml:space="preserve"> comporta la decisione circa quali rischi si debbano trattare prioritariamente rispetto ad altri.</w:t>
      </w:r>
    </w:p>
    <w:p w14:paraId="2F337294"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Al fine di neutralizzare o ridurre il livello di rischio, debbono essere individuate e valutate le misure di prevenzione. </w:t>
      </w:r>
    </w:p>
    <w:p w14:paraId="63BF6A1C"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Queste, si distinguono in: </w:t>
      </w:r>
    </w:p>
    <w:p w14:paraId="4156A5EA" w14:textId="77777777" w:rsidR="00C40F43" w:rsidRDefault="00C40F43">
      <w:pPr>
        <w:pStyle w:val="Corpotesto"/>
        <w:numPr>
          <w:ilvl w:val="0"/>
          <w:numId w:val="17"/>
        </w:numPr>
        <w:spacing w:before="120"/>
        <w:jc w:val="both"/>
        <w:rPr>
          <w:rFonts w:ascii="Book Antiqua" w:hAnsi="Book Antiqua" w:cs="Book Antiqua"/>
          <w:i/>
          <w:iCs/>
          <w:sz w:val="24"/>
          <w:szCs w:val="24"/>
        </w:rPr>
      </w:pPr>
      <w:r>
        <w:rPr>
          <w:rFonts w:ascii="Book Antiqua" w:hAnsi="Book Antiqua" w:cs="Book Antiqua"/>
          <w:i/>
          <w:iCs/>
          <w:sz w:val="24"/>
          <w:szCs w:val="24"/>
        </w:rPr>
        <w:t>obbligatorie;</w:t>
      </w:r>
    </w:p>
    <w:p w14:paraId="3427D182" w14:textId="77777777"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ulteriori</w:t>
      </w:r>
      <w:r>
        <w:rPr>
          <w:rFonts w:ascii="Book Antiqua" w:hAnsi="Book Antiqua" w:cs="Book Antiqua"/>
          <w:sz w:val="24"/>
          <w:szCs w:val="24"/>
        </w:rPr>
        <w:t xml:space="preserve">. </w:t>
      </w:r>
    </w:p>
    <w:p w14:paraId="769D3759"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Non ci sono possibilità di scelta circa le </w:t>
      </w:r>
      <w:r>
        <w:rPr>
          <w:rFonts w:ascii="Book Antiqua" w:hAnsi="Book Antiqua" w:cs="Book Antiqua"/>
          <w:i/>
          <w:iCs/>
          <w:sz w:val="24"/>
          <w:szCs w:val="24"/>
        </w:rPr>
        <w:t>misure obbligatorie</w:t>
      </w:r>
      <w:r>
        <w:rPr>
          <w:rFonts w:ascii="Book Antiqua" w:hAnsi="Book Antiqua" w:cs="Book Antiqua"/>
          <w:sz w:val="24"/>
          <w:szCs w:val="24"/>
        </w:rPr>
        <w:t xml:space="preserve">, che debbono essere attuate necessariamente nell'amministrazione. </w:t>
      </w:r>
    </w:p>
    <w:p w14:paraId="08614A58"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Sono tutte </w:t>
      </w:r>
      <w:r>
        <w:rPr>
          <w:rFonts w:ascii="Book Antiqua" w:hAnsi="Book Antiqua" w:cs="Book Antiqua"/>
          <w:i/>
          <w:iCs/>
          <w:sz w:val="24"/>
          <w:szCs w:val="24"/>
        </w:rPr>
        <w:t>misure obbligatorie</w:t>
      </w:r>
      <w:r>
        <w:rPr>
          <w:rFonts w:ascii="Book Antiqua" w:hAnsi="Book Antiqua" w:cs="Book Antiqua"/>
          <w:sz w:val="24"/>
          <w:szCs w:val="24"/>
        </w:rPr>
        <w:t xml:space="preserve"> quelle previste nella Parte II del presente piano (capitoli 4, 5 e 6). </w:t>
      </w:r>
    </w:p>
    <w:p w14:paraId="176DD2EF"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Le attività con valori di rischio maggiori, devono essere prioritariamente oggetto delle suddette misure. </w:t>
      </w:r>
    </w:p>
    <w:p w14:paraId="6B41E0CE"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i/>
          <w:iCs/>
          <w:sz w:val="24"/>
          <w:szCs w:val="24"/>
        </w:rPr>
        <w:t>Misure ulteriori</w:t>
      </w:r>
      <w:r>
        <w:rPr>
          <w:rFonts w:ascii="Book Antiqua" w:hAnsi="Book Antiqua" w:cs="Book Antiqua"/>
          <w:sz w:val="24"/>
          <w:szCs w:val="24"/>
        </w:rPr>
        <w:t xml:space="preserve">  possono essere valutate in base ai costi stimati, all'impatto sull'organizzazione e al grado di efficacia che si attribuisce a ciascuna di esse.</w:t>
      </w:r>
    </w:p>
    <w:p w14:paraId="595A31B3"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L'individuazione e la valutazione delle misure ulteriori può essere compiuta dal responsabile della prevenzione, con il coinvolgimento dei responsabili per le aree di competenza, tenendo conto anche degli esiti del monitoraggio sulla trasparenza ed integrità, dei controlli interni. </w:t>
      </w:r>
    </w:p>
    <w:p w14:paraId="74318B66"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In particolare è prevista l’attivazione delle seguenti misure ulteriori: </w:t>
      </w:r>
    </w:p>
    <w:p w14:paraId="2BBDAD0F" w14:textId="77777777" w:rsidR="00C40F43" w:rsidRDefault="00C40F43" w:rsidP="00C21EB5">
      <w:pPr>
        <w:pStyle w:val="Corpotesto"/>
        <w:numPr>
          <w:ilvl w:val="0"/>
          <w:numId w:val="17"/>
        </w:numPr>
        <w:spacing w:before="120"/>
        <w:jc w:val="both"/>
        <w:rPr>
          <w:rFonts w:ascii="Book Antiqua" w:hAnsi="Book Antiqua" w:cs="Book Antiqua"/>
          <w:sz w:val="24"/>
          <w:szCs w:val="24"/>
        </w:rPr>
      </w:pPr>
      <w:r>
        <w:rPr>
          <w:rFonts w:ascii="Book Antiqua" w:hAnsi="Book Antiqua" w:cs="Book Antiqua"/>
          <w:sz w:val="24"/>
          <w:szCs w:val="24"/>
        </w:rPr>
        <w:t>realizzazione del sistema di monitoraggio del rispetto dei termini, previsti dalla legge o dal regolamento, per la conclusione dei procedimenti;</w:t>
      </w:r>
    </w:p>
    <w:p w14:paraId="26A4EC98" w14:textId="77777777" w:rsidR="00C40F43" w:rsidRDefault="00C40F43" w:rsidP="00C21EB5">
      <w:pPr>
        <w:pStyle w:val="Corpotesto"/>
        <w:numPr>
          <w:ilvl w:val="0"/>
          <w:numId w:val="17"/>
        </w:numPr>
        <w:spacing w:before="120"/>
        <w:jc w:val="both"/>
        <w:rPr>
          <w:rFonts w:ascii="Book Antiqua" w:hAnsi="Book Antiqua" w:cs="Book Antiqua"/>
          <w:sz w:val="24"/>
          <w:szCs w:val="24"/>
        </w:rPr>
      </w:pPr>
      <w:r w:rsidRPr="00C21EB5">
        <w:rPr>
          <w:rFonts w:ascii="Book Antiqua" w:hAnsi="Book Antiqua" w:cs="Book Antiqua"/>
          <w:sz w:val="24"/>
          <w:szCs w:val="24"/>
        </w:rPr>
        <w:t>realizzazione di un sistema di monitoraggio dei rapporti tra l'amministrazione e i soggetti che con essa stipulano contratti e indicazione delle ulteriori iniziative nell'ambito dei contratti pubblici;</w:t>
      </w:r>
    </w:p>
    <w:p w14:paraId="20155C63" w14:textId="77777777" w:rsidR="00C40F43" w:rsidRPr="00C21EB5" w:rsidRDefault="00C40F43" w:rsidP="00C21EB5">
      <w:pPr>
        <w:pStyle w:val="Corpotesto"/>
        <w:numPr>
          <w:ilvl w:val="0"/>
          <w:numId w:val="17"/>
        </w:numPr>
        <w:spacing w:before="120"/>
        <w:jc w:val="both"/>
        <w:rPr>
          <w:rFonts w:ascii="Book Antiqua" w:hAnsi="Book Antiqua" w:cs="Book Antiqua"/>
          <w:sz w:val="24"/>
          <w:szCs w:val="24"/>
        </w:rPr>
      </w:pPr>
      <w:r w:rsidRPr="00C21EB5">
        <w:rPr>
          <w:rFonts w:ascii="Book Antiqua" w:hAnsi="Book Antiqua" w:cs="Book Antiqua"/>
          <w:sz w:val="24"/>
          <w:szCs w:val="24"/>
        </w:rPr>
        <w:t>Applicazione delle iniziative previste nell'ambito dell'erogazione di sovvenzioni, contributi, sussidi, ausili finanziari nonché attribuzione di vantaggi economici di qualunque genere</w:t>
      </w:r>
    </w:p>
    <w:p w14:paraId="6E85FB48"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Le decisioni circa la </w:t>
      </w:r>
      <w:r>
        <w:rPr>
          <w:rFonts w:ascii="Book Antiqua" w:hAnsi="Book Antiqua" w:cs="Book Antiqua"/>
          <w:i/>
          <w:iCs/>
          <w:sz w:val="24"/>
          <w:szCs w:val="24"/>
        </w:rPr>
        <w:t>priorità del trattamento</w:t>
      </w:r>
      <w:r>
        <w:rPr>
          <w:rFonts w:ascii="Book Antiqua" w:hAnsi="Book Antiqua" w:cs="Book Antiqua"/>
          <w:sz w:val="24"/>
          <w:szCs w:val="24"/>
        </w:rPr>
        <w:t xml:space="preserve"> si baseranno essenzialmente sui seguenti fattori:</w:t>
      </w:r>
    </w:p>
    <w:p w14:paraId="2505F7A3" w14:textId="77777777"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livello di rischio</w:t>
      </w:r>
      <w:r>
        <w:rPr>
          <w:rFonts w:ascii="Book Antiqua" w:hAnsi="Book Antiqua" w:cs="Book Antiqua"/>
          <w:sz w:val="24"/>
          <w:szCs w:val="24"/>
        </w:rPr>
        <w:t xml:space="preserve">: maggiore è il livello, maggiore è la priorità di trattamento; </w:t>
      </w:r>
    </w:p>
    <w:p w14:paraId="70F9F311" w14:textId="77777777"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obbligatorietà della misura</w:t>
      </w:r>
      <w:r>
        <w:rPr>
          <w:rFonts w:ascii="Book Antiqua" w:hAnsi="Book Antiqua" w:cs="Book Antiqua"/>
          <w:sz w:val="24"/>
          <w:szCs w:val="24"/>
        </w:rPr>
        <w:t>: va data priorità alla misura obbligatoria rispetto a quella ulteriore;</w:t>
      </w:r>
    </w:p>
    <w:p w14:paraId="3FEEBEA0" w14:textId="77777777" w:rsidR="00C40F43" w:rsidRDefault="00C40F43">
      <w:pPr>
        <w:pStyle w:val="Corpotesto"/>
        <w:numPr>
          <w:ilvl w:val="0"/>
          <w:numId w:val="17"/>
        </w:numPr>
        <w:spacing w:before="120"/>
        <w:jc w:val="both"/>
        <w:rPr>
          <w:rFonts w:ascii="Book Antiqua" w:hAnsi="Book Antiqua" w:cs="Book Antiqua"/>
          <w:sz w:val="24"/>
          <w:szCs w:val="24"/>
        </w:rPr>
      </w:pPr>
      <w:r>
        <w:rPr>
          <w:rFonts w:ascii="Book Antiqua" w:hAnsi="Book Antiqua" w:cs="Book Antiqua"/>
          <w:i/>
          <w:iCs/>
          <w:sz w:val="24"/>
          <w:szCs w:val="24"/>
        </w:rPr>
        <w:t xml:space="preserve">impatto organizzativo e finanziario </w:t>
      </w:r>
      <w:r>
        <w:rPr>
          <w:rFonts w:ascii="Book Antiqua" w:hAnsi="Book Antiqua" w:cs="Book Antiqua"/>
          <w:sz w:val="24"/>
          <w:szCs w:val="24"/>
        </w:rPr>
        <w:t>connesso all'implementazione della misura.</w:t>
      </w:r>
    </w:p>
    <w:p w14:paraId="4513C5E2"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La gestione del rischio si concluderà con la successiva </w:t>
      </w:r>
      <w:r w:rsidRPr="00E71F6E">
        <w:rPr>
          <w:rFonts w:ascii="Book Antiqua" w:hAnsi="Book Antiqua" w:cs="Book Antiqua"/>
          <w:i/>
          <w:sz w:val="24"/>
          <w:szCs w:val="24"/>
        </w:rPr>
        <w:t>azione di monitoraggio</w:t>
      </w:r>
      <w:r>
        <w:rPr>
          <w:rFonts w:ascii="Book Antiqua" w:hAnsi="Book Antiqua" w:cs="Book Antiqua"/>
          <w:sz w:val="24"/>
          <w:szCs w:val="24"/>
        </w:rPr>
        <w:t xml:space="preserve">, che comporta la valutazione del livello di rischio a seguito delle azioni di risposta, ossia della misure di prevenzione introdotte. </w:t>
      </w:r>
    </w:p>
    <w:p w14:paraId="229B4D10" w14:textId="77777777" w:rsidR="00C40F43" w:rsidRDefault="00C40F43" w:rsidP="000B1B8C">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Questa fase è finalizzata alla verifica dell'efficacia dei sistemi di prevenzione adottati e, quindi, alla successiva messa in atto di ulteriori strategie di prevenzione.</w:t>
      </w:r>
    </w:p>
    <w:p w14:paraId="3AE8301C" w14:textId="77777777" w:rsidR="00C40F43" w:rsidRDefault="00C40F43" w:rsidP="000B1B8C">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 E’ attuata dai medesimi soggetti che partecipano all'interno processo di gestione del rischio in stretta connessione con il sistema di programmazione e controllo di gestione.</w:t>
      </w:r>
    </w:p>
    <w:p w14:paraId="788A7F14" w14:textId="77777777" w:rsidR="00E211A4" w:rsidRPr="009E56BE" w:rsidRDefault="00C40F43" w:rsidP="00CF4D2A">
      <w:pPr>
        <w:pStyle w:val="Titolo2"/>
        <w:keepNext/>
        <w:widowControl w:val="0"/>
        <w:spacing w:line="280" w:lineRule="exact"/>
        <w:ind w:left="0"/>
        <w:jc w:val="center"/>
        <w:rPr>
          <w:rFonts w:ascii="Book Antiqua" w:hAnsi="Book Antiqua" w:cs="Book Antiqua"/>
        </w:rPr>
      </w:pPr>
      <w:r>
        <w:br w:type="page"/>
      </w:r>
    </w:p>
    <w:p w14:paraId="743A2B75" w14:textId="77777777" w:rsidR="00C40F43" w:rsidRDefault="00C40F43" w:rsidP="002B1E0A">
      <w:pPr>
        <w:pStyle w:val="Titolo2"/>
        <w:keepNext/>
        <w:widowControl w:val="0"/>
        <w:spacing w:line="280" w:lineRule="exact"/>
        <w:ind w:left="0"/>
        <w:jc w:val="center"/>
        <w:rPr>
          <w:rFonts w:ascii="Book Antiqua" w:hAnsi="Book Antiqua" w:cs="Book Antiqua"/>
        </w:rPr>
      </w:pPr>
    </w:p>
    <w:p w14:paraId="76A217D2" w14:textId="77777777" w:rsidR="00C40F43" w:rsidRPr="002B1E0A" w:rsidRDefault="00C40F43" w:rsidP="002B1E0A">
      <w:pPr>
        <w:pStyle w:val="Titolo2"/>
        <w:keepNext/>
        <w:widowControl w:val="0"/>
        <w:spacing w:line="280" w:lineRule="exact"/>
        <w:ind w:left="0"/>
        <w:jc w:val="center"/>
        <w:rPr>
          <w:rFonts w:ascii="Book Antiqua" w:hAnsi="Book Antiqua" w:cs="Book Antiqua"/>
        </w:rPr>
      </w:pPr>
      <w:r w:rsidRPr="002B1E0A">
        <w:rPr>
          <w:rFonts w:ascii="Book Antiqua" w:hAnsi="Book Antiqua" w:cs="Book Antiqua"/>
        </w:rPr>
        <w:t xml:space="preserve">PARTE </w:t>
      </w:r>
      <w:r w:rsidR="00CF4D2A">
        <w:rPr>
          <w:rFonts w:ascii="Book Antiqua" w:hAnsi="Book Antiqua" w:cs="Book Antiqua"/>
        </w:rPr>
        <w:t>I</w:t>
      </w:r>
      <w:r w:rsidRPr="002B1E0A">
        <w:rPr>
          <w:rFonts w:ascii="Book Antiqua" w:hAnsi="Book Antiqua" w:cs="Book Antiqua"/>
        </w:rPr>
        <w:t>V</w:t>
      </w:r>
    </w:p>
    <w:p w14:paraId="4378B7EB" w14:textId="77777777" w:rsidR="00C40F43" w:rsidRDefault="00C40F43" w:rsidP="002B1E0A">
      <w:pPr>
        <w:pStyle w:val="Titolo2"/>
        <w:keepNext/>
        <w:widowControl w:val="0"/>
        <w:spacing w:line="280" w:lineRule="exact"/>
        <w:ind w:left="0"/>
        <w:rPr>
          <w:rFonts w:ascii="Book Antiqua" w:hAnsi="Book Antiqua" w:cs="Book Antiqua"/>
        </w:rPr>
      </w:pPr>
    </w:p>
    <w:p w14:paraId="09348A1E" w14:textId="77777777" w:rsidR="00C40F43" w:rsidRDefault="00C40F43" w:rsidP="002B1E0A">
      <w:pPr>
        <w:pStyle w:val="Titolo2"/>
        <w:keepNext/>
        <w:widowControl w:val="0"/>
        <w:spacing w:line="280" w:lineRule="exact"/>
        <w:ind w:left="0"/>
        <w:rPr>
          <w:rFonts w:ascii="Book Antiqua" w:hAnsi="Book Antiqua" w:cs="Book Antiqua"/>
        </w:rPr>
      </w:pPr>
    </w:p>
    <w:p w14:paraId="3FA348E9" w14:textId="77777777" w:rsidR="00C40F43" w:rsidRPr="002B1E0A" w:rsidRDefault="00C40F43" w:rsidP="002B1E0A">
      <w:pPr>
        <w:pStyle w:val="Titolo2"/>
        <w:keepNext/>
        <w:widowControl w:val="0"/>
        <w:spacing w:line="280" w:lineRule="exact"/>
        <w:ind w:left="0"/>
        <w:rPr>
          <w:rFonts w:ascii="Book Antiqua" w:hAnsi="Book Antiqua" w:cs="Book Antiqua"/>
        </w:rPr>
      </w:pPr>
      <w:r w:rsidRPr="002B1E0A">
        <w:rPr>
          <w:rFonts w:ascii="Book Antiqua" w:hAnsi="Book Antiqua" w:cs="Book Antiqua"/>
        </w:rPr>
        <w:t xml:space="preserve">Anticorruzione e </w:t>
      </w:r>
      <w:r w:rsidR="003154F6">
        <w:rPr>
          <w:rFonts w:ascii="Book Antiqua" w:hAnsi="Book Antiqua" w:cs="Book Antiqua"/>
        </w:rPr>
        <w:t>T</w:t>
      </w:r>
      <w:r w:rsidRPr="002B1E0A">
        <w:rPr>
          <w:rFonts w:ascii="Book Antiqua" w:hAnsi="Book Antiqua" w:cs="Book Antiqua"/>
        </w:rPr>
        <w:t xml:space="preserve">rasparenza </w:t>
      </w:r>
    </w:p>
    <w:p w14:paraId="7630EC55" w14:textId="77777777" w:rsidR="00C40F43" w:rsidRDefault="00C40F43" w:rsidP="00634E4C">
      <w:pPr>
        <w:pStyle w:val="Corpotesto"/>
        <w:spacing w:before="120"/>
        <w:jc w:val="both"/>
        <w:rPr>
          <w:rFonts w:ascii="Book Antiqua" w:hAnsi="Book Antiqua" w:cs="Book Antiqua"/>
          <w:b/>
          <w:bCs/>
          <w:sz w:val="24"/>
          <w:szCs w:val="24"/>
        </w:rPr>
      </w:pPr>
    </w:p>
    <w:p w14:paraId="4DE762FA"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b/>
          <w:bCs/>
          <w:sz w:val="24"/>
          <w:szCs w:val="24"/>
        </w:rPr>
        <w:t>1. Premessa</w:t>
      </w:r>
      <w:r>
        <w:rPr>
          <w:rFonts w:ascii="Book Antiqua" w:hAnsi="Book Antiqua" w:cs="Book Antiqua"/>
          <w:sz w:val="24"/>
          <w:szCs w:val="24"/>
        </w:rPr>
        <w:t xml:space="preserve"> </w:t>
      </w:r>
    </w:p>
    <w:p w14:paraId="40CCF274"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In attuazione dell’articolo 6 della Convenzione dell’ONU contro la corruzione, adottata dall’Assemblea Generale ONU il 31 ottobre 2003, e  degli  articoli  20  e  21  della Convenzione Penale sulla corruzione di Strasburgo del 27 gennaio 1999, il 6 novembre 2012  il  legislatore  italiano  ha  approvato  la  legge  n.  190 recante le  disposizioni  per  la prevenzione  e  la  repressione  della  corruzione  e  dell’illegalità  nella  pubblica amministrazione (di seguito legge 190/2012).</w:t>
      </w:r>
    </w:p>
    <w:p w14:paraId="117E199F"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Lo strumento irrinunciabile, individuato dal legislatore per contrastare il fenomeno della corruzione, è la completa trasparenza dell’attività amministrativa.</w:t>
      </w:r>
    </w:p>
    <w:p w14:paraId="2DA99532"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La  trasparenza  amministrativa  viene  elevata  dal  comma  15  dell’articolo  1  della  legge</w:t>
      </w:r>
      <w:r w:rsidR="00504F58">
        <w:rPr>
          <w:rFonts w:ascii="Book Antiqua" w:hAnsi="Book Antiqua" w:cs="Book Antiqua"/>
          <w:sz w:val="24"/>
          <w:szCs w:val="24"/>
        </w:rPr>
        <w:t xml:space="preserve"> n. </w:t>
      </w:r>
      <w:r w:rsidR="003E1665">
        <w:rPr>
          <w:rFonts w:ascii="Book Antiqua" w:hAnsi="Book Antiqua" w:cs="Book Antiqua"/>
          <w:sz w:val="24"/>
          <w:szCs w:val="24"/>
        </w:rPr>
        <w:t xml:space="preserve"> </w:t>
      </w:r>
      <w:r>
        <w:rPr>
          <w:rFonts w:ascii="Book Antiqua" w:hAnsi="Book Antiqua" w:cs="Book Antiqua"/>
          <w:sz w:val="24"/>
          <w:szCs w:val="24"/>
        </w:rPr>
        <w:t>190/2012 a “livello essenziale delle prestazioni concernenti i diritti sociali e civili ai sensi dell’articolo 117, secondo comma, lettera m), della Costituzione”.</w:t>
      </w:r>
    </w:p>
    <w:p w14:paraId="5DCD6DFD"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  commi  35  e  36  dell’articolo  1  della  legge </w:t>
      </w:r>
      <w:r w:rsidR="00E466B5">
        <w:rPr>
          <w:rFonts w:ascii="Book Antiqua" w:hAnsi="Book Antiqua" w:cs="Book Antiqua"/>
          <w:sz w:val="24"/>
          <w:szCs w:val="24"/>
        </w:rPr>
        <w:t>n.</w:t>
      </w:r>
      <w:r>
        <w:rPr>
          <w:rFonts w:ascii="Book Antiqua" w:hAnsi="Book Antiqua" w:cs="Book Antiqua"/>
          <w:sz w:val="24"/>
          <w:szCs w:val="24"/>
        </w:rPr>
        <w:t xml:space="preserve"> 190/2012  hanno  delegato  il  governo  ad emanare “un decreto legislativo per il riordino della disciplina riguardante gli obblighi di  pubblicità,  trasparenza  e  diffusione  di  informazioni  da  parte  delle  pubbliche amministrazioni, mediante la modifica o l’integrazione delle disposizioni vigenti, ovvero mediante la previsione di nuove forme di pubblicità”.</w:t>
      </w:r>
    </w:p>
    <w:p w14:paraId="2D01600C"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Il Governo ha esercitato la delega attraverso il decreto legislativo 14 marzo 2013 n. 33 di “riordino della disciplina riguardante gli obblighi di pubblicità, trasparenza e diffusione di informazioni da parte delle pubbliche amministrazioni” (pubblicato in GURI 5 aprile 2013 n. 80).</w:t>
      </w:r>
    </w:p>
    <w:p w14:paraId="28CE7DBC" w14:textId="77777777" w:rsidR="00C40F43" w:rsidRDefault="00C40F43" w:rsidP="00634E4C">
      <w:pPr>
        <w:pStyle w:val="Corpotesto"/>
        <w:spacing w:before="120"/>
        <w:jc w:val="both"/>
        <w:rPr>
          <w:rFonts w:ascii="Book Antiqua" w:hAnsi="Book Antiqua" w:cs="Book Antiqua"/>
          <w:sz w:val="24"/>
          <w:szCs w:val="24"/>
        </w:rPr>
      </w:pPr>
    </w:p>
    <w:p w14:paraId="14BA52D1" w14:textId="77777777" w:rsidR="00C40F43" w:rsidRPr="006823B0" w:rsidRDefault="00C40F43" w:rsidP="00634E4C">
      <w:pPr>
        <w:pStyle w:val="Corpotesto"/>
        <w:spacing w:before="120"/>
        <w:jc w:val="both"/>
        <w:rPr>
          <w:rFonts w:ascii="Book Antiqua" w:hAnsi="Book Antiqua" w:cs="Book Antiqua"/>
          <w:b/>
          <w:bCs/>
          <w:sz w:val="24"/>
          <w:szCs w:val="24"/>
        </w:rPr>
      </w:pPr>
      <w:r w:rsidRPr="006823B0">
        <w:rPr>
          <w:rFonts w:ascii="Book Antiqua" w:hAnsi="Book Antiqua" w:cs="Book Antiqua"/>
          <w:b/>
          <w:bCs/>
          <w:sz w:val="24"/>
          <w:szCs w:val="24"/>
        </w:rPr>
        <w:t xml:space="preserve">2. La trasparenza </w:t>
      </w:r>
    </w:p>
    <w:p w14:paraId="4B07D446"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Secondo  l’articolo  1  del  Decreto  Legislativo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33/2013,  la  “trasparenza”  è  l’accessibilità totale  alle  informazioni  concernenti  l’organizzazione  e  l’attività  delle  pubbliche amministrazioni. </w:t>
      </w:r>
    </w:p>
    <w:p w14:paraId="06674BB0"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Lo  scopo  della  trasparenza,  così  intesa,  è  favorire forme  diffuse  di  controllo  sul perseguimento delle funzioni istituzionali e sull’utilizzo delle risorse pubbliche. </w:t>
      </w:r>
    </w:p>
    <w:p w14:paraId="43CF52A3"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Nel  rispetto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w:t>
      </w:r>
    </w:p>
    <w:p w14:paraId="03A21DCC"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lastRenderedPageBreak/>
        <w:t xml:space="preserve">La trasparenza è condizione di garanzia delle libertà individuali e collettive, nonché dei diritti civili, politici e sociali. </w:t>
      </w:r>
    </w:p>
    <w:p w14:paraId="7D5DC1C5"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Integra  il  diritto  ad  una  buona  amministrazione  e  concorre  alla  realizzazione  di  una amministrazione aperta, al servizio del cittadino. </w:t>
      </w:r>
    </w:p>
    <w:p w14:paraId="10DF9848"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La trasparenza dell’azione amministrativa è garantita attraverso la “pubblicazione” (art. 2 c.  2  d.lgs. </w:t>
      </w:r>
      <w:r w:rsidR="00504F58">
        <w:rPr>
          <w:rFonts w:ascii="Book Antiqua" w:hAnsi="Book Antiqua" w:cs="Book Antiqua"/>
          <w:sz w:val="24"/>
          <w:szCs w:val="24"/>
        </w:rPr>
        <w:t>n.</w:t>
      </w:r>
      <w:r w:rsidRPr="006823B0">
        <w:rPr>
          <w:rFonts w:ascii="Book Antiqua" w:hAnsi="Book Antiqua" w:cs="Book Antiqua"/>
          <w:sz w:val="24"/>
          <w:szCs w:val="24"/>
        </w:rPr>
        <w:t xml:space="preserve"> 33/2013).  Questa consiste nella  pubblicazione,  nei  siti  istituzionali,  di documenti, informazioni, dati su organizzazione e attività delle</w:t>
      </w:r>
      <w:r w:rsidR="002B3842">
        <w:rPr>
          <w:rFonts w:ascii="Book Antiqua" w:hAnsi="Book Antiqua" w:cs="Book Antiqua"/>
          <w:sz w:val="24"/>
          <w:szCs w:val="24"/>
        </w:rPr>
        <w:t xml:space="preserve"> </w:t>
      </w:r>
      <w:r w:rsidRPr="006823B0">
        <w:rPr>
          <w:rFonts w:ascii="Book Antiqua" w:hAnsi="Book Antiqua" w:cs="Book Antiqua"/>
          <w:sz w:val="24"/>
          <w:szCs w:val="24"/>
        </w:rPr>
        <w:t xml:space="preserve"> P</w:t>
      </w:r>
      <w:r w:rsidR="002B3842">
        <w:rPr>
          <w:rFonts w:ascii="Book Antiqua" w:hAnsi="Book Antiqua" w:cs="Book Antiqua"/>
          <w:sz w:val="24"/>
          <w:szCs w:val="24"/>
        </w:rPr>
        <w:t>.</w:t>
      </w:r>
      <w:r w:rsidRPr="006823B0">
        <w:rPr>
          <w:rFonts w:ascii="Book Antiqua" w:hAnsi="Book Antiqua" w:cs="Book Antiqua"/>
          <w:sz w:val="24"/>
          <w:szCs w:val="24"/>
        </w:rPr>
        <w:t xml:space="preserve">A. </w:t>
      </w:r>
    </w:p>
    <w:p w14:paraId="6CE1C36B"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Alla pubblicazione corrisponde  il  diritto  di  chiunque  di  accedere  alle  informazioni direttamente ed immediatamente, senza autenticazione ed identificazione. </w:t>
      </w:r>
    </w:p>
    <w:p w14:paraId="2C12C1BB"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La pubblicazione deve  consentire  la  diffusione,  l’indicizzazione,  la  rintracciabilità  dei dati con motori di ricerca web e </w:t>
      </w:r>
      <w:r w:rsidR="002B3842">
        <w:rPr>
          <w:rFonts w:ascii="Book Antiqua" w:hAnsi="Book Antiqua" w:cs="Book Antiqua"/>
          <w:sz w:val="24"/>
          <w:szCs w:val="24"/>
        </w:rPr>
        <w:t>il loro riutilizzo(art. 4 c. 1 D</w:t>
      </w:r>
      <w:r w:rsidRPr="006823B0">
        <w:rPr>
          <w:rFonts w:ascii="Book Antiqua" w:hAnsi="Book Antiqua" w:cs="Book Antiqua"/>
          <w:sz w:val="24"/>
          <w:szCs w:val="24"/>
        </w:rPr>
        <w:t>.</w:t>
      </w:r>
      <w:r w:rsidR="002B3842">
        <w:rPr>
          <w:rFonts w:ascii="Book Antiqua" w:hAnsi="Book Antiqua" w:cs="Book Antiqua"/>
          <w:sz w:val="24"/>
          <w:szCs w:val="24"/>
        </w:rPr>
        <w:t xml:space="preserve"> L</w:t>
      </w:r>
      <w:r w:rsidRPr="006823B0">
        <w:rPr>
          <w:rFonts w:ascii="Book Antiqua" w:hAnsi="Book Antiqua" w:cs="Book Antiqua"/>
          <w:sz w:val="24"/>
          <w:szCs w:val="24"/>
        </w:rPr>
        <w:t xml:space="preserve">gs. </w:t>
      </w:r>
      <w:r w:rsidR="00504F58">
        <w:rPr>
          <w:rFonts w:ascii="Book Antiqua" w:hAnsi="Book Antiqua" w:cs="Book Antiqua"/>
          <w:sz w:val="24"/>
          <w:szCs w:val="24"/>
        </w:rPr>
        <w:t xml:space="preserve">n. </w:t>
      </w:r>
      <w:r w:rsidRPr="006823B0">
        <w:rPr>
          <w:rFonts w:ascii="Book Antiqua" w:hAnsi="Book Antiqua" w:cs="Book Antiqua"/>
          <w:sz w:val="24"/>
          <w:szCs w:val="24"/>
        </w:rPr>
        <w:t>33/2013).</w:t>
      </w:r>
    </w:p>
    <w:p w14:paraId="669EDF19"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 dati pubblicati, a norma del D. 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33/2013, sono liberamente riutilizzabili. </w:t>
      </w:r>
    </w:p>
    <w:p w14:paraId="77E1BCD0"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Documenti  e  informazioni  devono  essere  pubblicati  in  formato  di  tipo  aperto  ai  sensi dell’articolo 68 del CAD (D. 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82/2005). </w:t>
      </w:r>
    </w:p>
    <w:p w14:paraId="2A1565A2"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Inoltre,  è  necessario  garantire  la  qualità  delle  informazioni,  assicurandone:  integrità, aggiornamento,  completezza,  tempestività,  semplicità  di  consultazione,  comprensibilità, omogeneità, facile accessibilità e conformità ai documenti originali. </w:t>
      </w:r>
    </w:p>
    <w:p w14:paraId="11E8CB40"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Allo  scadere  del  termine  i  dati  sono,  comunque,  conservati  e  resi  disponibili all’interno di distinte sezioni di archivio del sito. </w:t>
      </w:r>
    </w:p>
    <w:p w14:paraId="2ACA1019"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Con il Decreto Legislativo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33/2013 si è stato proceduto al “Riordino della disciplina riguardante gli obblighi di pubblicità, trasparenza e diffusione di informazioni da parte delle pubbliche amministrazioni”. </w:t>
      </w:r>
    </w:p>
    <w:p w14:paraId="24D84B40"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Decreto Legislativo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97/2016 ha apportato modifiche alla quasi totalità degli articoli e degli istituiti del Dlgs. </w:t>
      </w:r>
      <w:r w:rsidR="00504F58">
        <w:rPr>
          <w:rFonts w:ascii="Book Antiqua" w:hAnsi="Book Antiqua" w:cs="Book Antiqua"/>
          <w:sz w:val="24"/>
          <w:szCs w:val="24"/>
        </w:rPr>
        <w:t xml:space="preserve">N. </w:t>
      </w:r>
      <w:r w:rsidRPr="006823B0">
        <w:rPr>
          <w:rFonts w:ascii="Book Antiqua" w:hAnsi="Book Antiqua" w:cs="Book Antiqua"/>
          <w:sz w:val="24"/>
          <w:szCs w:val="24"/>
        </w:rPr>
        <w:t>33/2013 e ha estremamente potenziato l’accesso civico ;</w:t>
      </w:r>
    </w:p>
    <w:p w14:paraId="18CBAA9F"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Dal suddetto contesto no</w:t>
      </w:r>
      <w:r w:rsidR="003154F6">
        <w:rPr>
          <w:rFonts w:ascii="Book Antiqua" w:hAnsi="Book Antiqua" w:cs="Book Antiqua"/>
          <w:sz w:val="24"/>
          <w:szCs w:val="24"/>
        </w:rPr>
        <w:t>r</w:t>
      </w:r>
      <w:r w:rsidRPr="006823B0">
        <w:rPr>
          <w:rFonts w:ascii="Book Antiqua" w:hAnsi="Book Antiqua" w:cs="Book Antiqua"/>
          <w:sz w:val="24"/>
          <w:szCs w:val="24"/>
        </w:rPr>
        <w:t xml:space="preserve">mativo la trasparenza rimane la misura cardine dell’intero impianto anticorruzione delineato dal legislatore della legge </w:t>
      </w:r>
      <w:bookmarkStart w:id="42" w:name="_Hlk32689309"/>
      <w:r w:rsidR="00504F58">
        <w:rPr>
          <w:rFonts w:ascii="Book Antiqua" w:hAnsi="Book Antiqua" w:cs="Book Antiqua"/>
          <w:sz w:val="24"/>
          <w:szCs w:val="24"/>
        </w:rPr>
        <w:t>n.</w:t>
      </w:r>
      <w:bookmarkEnd w:id="42"/>
      <w:r w:rsidR="00504F58">
        <w:rPr>
          <w:rFonts w:ascii="Book Antiqua" w:hAnsi="Book Antiqua" w:cs="Book Antiqua"/>
          <w:sz w:val="24"/>
          <w:szCs w:val="24"/>
        </w:rPr>
        <w:t xml:space="preserve"> </w:t>
      </w:r>
      <w:r w:rsidRPr="006823B0">
        <w:rPr>
          <w:rFonts w:ascii="Book Antiqua" w:hAnsi="Book Antiqua" w:cs="Book Antiqua"/>
          <w:sz w:val="24"/>
          <w:szCs w:val="24"/>
        </w:rPr>
        <w:t xml:space="preserve">190/2012. </w:t>
      </w:r>
    </w:p>
    <w:p w14:paraId="585D5D78"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Secondo l’articolo 1 del D.lgs.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33/2013, rinnovato dal Decreto Legislativo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97/2016: “La trasparenza è intesa come </w:t>
      </w:r>
      <w:r w:rsidRPr="006823B0">
        <w:rPr>
          <w:rFonts w:ascii="Book Antiqua" w:hAnsi="Book Antiqua" w:cs="Book Antiqua"/>
          <w:sz w:val="24"/>
          <w:szCs w:val="24"/>
          <w:u w:val="single"/>
        </w:rPr>
        <w:t>accessibilità totale dei dati e documenti</w:t>
      </w:r>
      <w:r w:rsidRPr="006823B0">
        <w:rPr>
          <w:rFonts w:ascii="Book Antiqua" w:hAnsi="Book Antiqua" w:cs="Book Antiqua"/>
          <w:sz w:val="24"/>
          <w:szCs w:val="24"/>
        </w:rPr>
        <w:t xml:space="preserve">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10D797EB"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 In conseguenza della cancellazione del programma triennale per la trasparenza e l’integrità, ad opera del Decreto Legislativo</w:t>
      </w:r>
      <w:r w:rsidR="00504F58" w:rsidRPr="00504F58">
        <w:rPr>
          <w:rFonts w:ascii="Book Antiqua" w:hAnsi="Book Antiqua" w:cs="Book Antiqua"/>
          <w:sz w:val="24"/>
          <w:szCs w:val="24"/>
        </w:rPr>
        <w:t xml:space="preserve"> </w:t>
      </w:r>
      <w:r w:rsidR="00504F58">
        <w:rPr>
          <w:rFonts w:ascii="Book Antiqua" w:hAnsi="Book Antiqua" w:cs="Book Antiqua"/>
          <w:sz w:val="24"/>
          <w:szCs w:val="24"/>
        </w:rPr>
        <w:t>n.</w:t>
      </w:r>
      <w:r w:rsidRPr="006823B0">
        <w:rPr>
          <w:rFonts w:ascii="Book Antiqua" w:hAnsi="Book Antiqua" w:cs="Book Antiqua"/>
          <w:sz w:val="24"/>
          <w:szCs w:val="24"/>
        </w:rPr>
        <w:t xml:space="preserve"> 97/2016, l’individuazione delle modalità di attuazione della trasparenza è parte integrante del PTPC in una “apposita sezione”. </w:t>
      </w:r>
    </w:p>
    <w:p w14:paraId="39EBC540" w14:textId="77777777" w:rsidR="00C40F43" w:rsidRPr="006823B0" w:rsidRDefault="00C40F43" w:rsidP="006823B0">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lastRenderedPageBreak/>
        <w:t>L’ANAC raccomanda alle amministrazioni di “rafforzare tale misura nei propri PTPC anche oltre al rispetto di specifici obblighi di pubblicazione già contenuti in disposizioni vigenti”.</w:t>
      </w:r>
    </w:p>
    <w:p w14:paraId="24FAE88A" w14:textId="77777777" w:rsidR="00C40F43" w:rsidRPr="006823B0" w:rsidRDefault="00C40F43" w:rsidP="00634E4C">
      <w:pPr>
        <w:pStyle w:val="Corpotesto"/>
        <w:spacing w:before="120"/>
        <w:jc w:val="both"/>
        <w:rPr>
          <w:rFonts w:ascii="Book Antiqua" w:hAnsi="Book Antiqua" w:cs="Book Antiqua"/>
          <w:sz w:val="24"/>
          <w:szCs w:val="24"/>
        </w:rPr>
      </w:pPr>
    </w:p>
    <w:p w14:paraId="48B7CA21" w14:textId="77777777" w:rsidR="00C40F43" w:rsidRPr="006823B0" w:rsidRDefault="00C40F43" w:rsidP="00634E4C">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3.</w:t>
      </w:r>
      <w:r w:rsidRPr="006823B0">
        <w:rPr>
          <w:rFonts w:ascii="Book Antiqua" w:hAnsi="Book Antiqua" w:cs="Book Antiqua"/>
          <w:b/>
          <w:bCs/>
          <w:sz w:val="24"/>
          <w:szCs w:val="24"/>
        </w:rPr>
        <w:t xml:space="preserve"> Le linee guida del Garante della </w:t>
      </w:r>
      <w:r w:rsidR="003154F6">
        <w:rPr>
          <w:rFonts w:ascii="Book Antiqua" w:hAnsi="Book Antiqua" w:cs="Book Antiqua"/>
          <w:b/>
          <w:bCs/>
          <w:sz w:val="24"/>
          <w:szCs w:val="24"/>
        </w:rPr>
        <w:t>P</w:t>
      </w:r>
      <w:r w:rsidRPr="006823B0">
        <w:rPr>
          <w:rFonts w:ascii="Book Antiqua" w:hAnsi="Book Antiqua" w:cs="Book Antiqua"/>
          <w:b/>
          <w:bCs/>
          <w:sz w:val="24"/>
          <w:szCs w:val="24"/>
        </w:rPr>
        <w:t xml:space="preserve">rivacy </w:t>
      </w:r>
    </w:p>
    <w:p w14:paraId="4DD21F37"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  dati  pubblicati,  a  norma  del  D. Lgs. </w:t>
      </w:r>
      <w:r w:rsidR="00504F58">
        <w:rPr>
          <w:rFonts w:ascii="Book Antiqua" w:hAnsi="Book Antiqua" w:cs="Book Antiqua"/>
          <w:sz w:val="24"/>
          <w:szCs w:val="24"/>
        </w:rPr>
        <w:t>n.</w:t>
      </w:r>
      <w:r w:rsidRPr="006823B0">
        <w:rPr>
          <w:rFonts w:ascii="Book Antiqua" w:hAnsi="Book Antiqua" w:cs="Book Antiqua"/>
          <w:sz w:val="24"/>
          <w:szCs w:val="24"/>
        </w:rPr>
        <w:t xml:space="preserve"> 33/2013, sono liberamente  riutilizzabili.  Per  tale motivo,  il  legislatore  ha  imposto  che  documenti  e  informazioni  siano  pubblicati  in formato di tipo aperto ai sensi dell’articolo 68 del CAD (D. 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82/2005). </w:t>
      </w:r>
    </w:p>
    <w:p w14:paraId="110468E9"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Con provvedimento n. 243 del 15/05/2014 il Garante per la protezione dei dati personali ha approvato le nuove “linee guida in materia di dati personali”, proprio in conseguenza dell’approvazione del D. Lgs.</w:t>
      </w:r>
      <w:r w:rsidR="00504F58" w:rsidRPr="00504F58">
        <w:rPr>
          <w:rFonts w:ascii="Book Antiqua" w:hAnsi="Book Antiqua" w:cs="Book Antiqua"/>
          <w:sz w:val="24"/>
          <w:szCs w:val="24"/>
        </w:rPr>
        <w:t xml:space="preserve"> </w:t>
      </w:r>
      <w:r w:rsidR="00504F58">
        <w:rPr>
          <w:rFonts w:ascii="Book Antiqua" w:hAnsi="Book Antiqua" w:cs="Book Antiqua"/>
          <w:sz w:val="24"/>
          <w:szCs w:val="24"/>
        </w:rPr>
        <w:t>n.</w:t>
      </w:r>
      <w:r w:rsidRPr="006823B0">
        <w:rPr>
          <w:rFonts w:ascii="Book Antiqua" w:hAnsi="Book Antiqua" w:cs="Book Antiqua"/>
          <w:sz w:val="24"/>
          <w:szCs w:val="24"/>
        </w:rPr>
        <w:t xml:space="preserve"> 33/2013. </w:t>
      </w:r>
    </w:p>
    <w:p w14:paraId="713963A5"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Tra i vari argomenti trattati, il Garante ha affrontato il tema delle modalità di riutilizzo dei  dati  personali  obbligatoriamente  pubblicati  in  “amministrazione  trasparente”  per effetto del D. 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33/2013. </w:t>
      </w:r>
    </w:p>
    <w:p w14:paraId="41B0A934"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D. Lgs. </w:t>
      </w:r>
      <w:r w:rsidR="00504F58">
        <w:rPr>
          <w:rFonts w:ascii="Book Antiqua" w:hAnsi="Book Antiqua" w:cs="Book Antiqua"/>
          <w:sz w:val="24"/>
          <w:szCs w:val="24"/>
        </w:rPr>
        <w:t xml:space="preserve">n. </w:t>
      </w:r>
      <w:r w:rsidRPr="006823B0">
        <w:rPr>
          <w:rFonts w:ascii="Book Antiqua" w:hAnsi="Book Antiqua" w:cs="Book Antiqua"/>
          <w:sz w:val="24"/>
          <w:szCs w:val="24"/>
        </w:rPr>
        <w:t xml:space="preserve">196/2003 definisce “dato personale” qualunque informazione relativa a persona fisica, identificata o identificabile, anche indirettamente, mediante riferimento a qualsiasi altra informazione, ivi compreso un numero di identificazione personale. </w:t>
      </w:r>
    </w:p>
    <w:p w14:paraId="3157F7E6"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Il Garante è intervenuto per specificare che “il riutilizzo dei dati personali pubblicati è soggetto alle  condizioni  e  ai  limiti  previsti  dalla disciplina  sulla  protezione  dei  dati personali e dalle specifiche disposizioni del D. Lgs.</w:t>
      </w:r>
      <w:r w:rsidR="00504F58" w:rsidRPr="00504F58">
        <w:rPr>
          <w:rFonts w:ascii="Book Antiqua" w:hAnsi="Book Antiqua" w:cs="Book Antiqua"/>
          <w:sz w:val="24"/>
          <w:szCs w:val="24"/>
        </w:rPr>
        <w:t xml:space="preserve"> </w:t>
      </w:r>
      <w:r w:rsidR="00504F58">
        <w:rPr>
          <w:rFonts w:ascii="Book Antiqua" w:hAnsi="Book Antiqua" w:cs="Book Antiqua"/>
          <w:sz w:val="24"/>
          <w:szCs w:val="24"/>
        </w:rPr>
        <w:t>n.</w:t>
      </w:r>
      <w:r w:rsidRPr="006823B0">
        <w:rPr>
          <w:rFonts w:ascii="Book Antiqua" w:hAnsi="Book Antiqua" w:cs="Book Antiqua"/>
          <w:sz w:val="24"/>
          <w:szCs w:val="24"/>
        </w:rPr>
        <w:t xml:space="preserve"> 36/2006 di recepimento della direttiva 2003/98/CE sul riutilizzo dell’informazione del settore pubblico”. </w:t>
      </w:r>
    </w:p>
    <w:p w14:paraId="16CDFB63"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principio generale del libero riutilizzo di documenti contenenti dati pubblici riguarda essenzialmente documenti  che  non  contengono  dati  personali,  oppure  riguarda  dati personali opportunamente aggregati e resi anonimi. </w:t>
      </w:r>
    </w:p>
    <w:p w14:paraId="7731CDB8"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Il solo  fatto  che  informazioni  personali  siano  rese conoscibili  on  line  per  finalità  di trasparenza non comporta che le stesse siano liberamente riutilizzabili da chiunque e per qualsiasi scopo. </w:t>
      </w:r>
    </w:p>
    <w:p w14:paraId="4CADF3FE" w14:textId="77777777" w:rsidR="00C40F43" w:rsidRPr="006823B0" w:rsidRDefault="00C40F43" w:rsidP="00634E4C">
      <w:pPr>
        <w:pStyle w:val="Corpotesto"/>
        <w:spacing w:before="120"/>
        <w:jc w:val="both"/>
        <w:rPr>
          <w:rFonts w:ascii="Book Antiqua" w:hAnsi="Book Antiqua" w:cs="Book Antiqua"/>
          <w:sz w:val="24"/>
          <w:szCs w:val="24"/>
        </w:rPr>
      </w:pPr>
      <w:r w:rsidRPr="006823B0">
        <w:rPr>
          <w:rFonts w:ascii="Book Antiqua" w:hAnsi="Book Antiqua" w:cs="Book Antiqua"/>
          <w:sz w:val="24"/>
          <w:szCs w:val="24"/>
        </w:rPr>
        <w:t xml:space="preserve">In particolare,  in  attuazione  del  principio  di  finalità  di  cui  all’articolo  11  del  </w:t>
      </w:r>
      <w:r w:rsidR="00504F58">
        <w:rPr>
          <w:rFonts w:ascii="Book Antiqua" w:hAnsi="Book Antiqua" w:cs="Book Antiqua"/>
          <w:sz w:val="24"/>
          <w:szCs w:val="24"/>
        </w:rPr>
        <w:t>D</w:t>
      </w:r>
      <w:r w:rsidRPr="006823B0">
        <w:rPr>
          <w:rFonts w:ascii="Book Antiqua" w:hAnsi="Book Antiqua" w:cs="Book Antiqua"/>
          <w:sz w:val="24"/>
          <w:szCs w:val="24"/>
        </w:rPr>
        <w:t>.</w:t>
      </w:r>
      <w:r w:rsidR="00504F58">
        <w:rPr>
          <w:rFonts w:ascii="Book Antiqua" w:hAnsi="Book Antiqua" w:cs="Book Antiqua"/>
          <w:sz w:val="24"/>
          <w:szCs w:val="24"/>
        </w:rPr>
        <w:t xml:space="preserve"> L</w:t>
      </w:r>
      <w:r w:rsidRPr="006823B0">
        <w:rPr>
          <w:rFonts w:ascii="Book Antiqua" w:hAnsi="Book Antiqua" w:cs="Book Antiqua"/>
          <w:sz w:val="24"/>
          <w:szCs w:val="24"/>
        </w:rPr>
        <w:t>gs.</w:t>
      </w:r>
      <w:r w:rsidR="00504F58" w:rsidRPr="00504F58">
        <w:rPr>
          <w:rFonts w:ascii="Book Antiqua" w:hAnsi="Book Antiqua" w:cs="Book Antiqua"/>
          <w:sz w:val="24"/>
          <w:szCs w:val="24"/>
        </w:rPr>
        <w:t xml:space="preserve"> </w:t>
      </w:r>
      <w:r w:rsidR="00504F58">
        <w:rPr>
          <w:rFonts w:ascii="Book Antiqua" w:hAnsi="Book Antiqua" w:cs="Book Antiqua"/>
          <w:sz w:val="24"/>
          <w:szCs w:val="24"/>
        </w:rPr>
        <w:t>n.</w:t>
      </w:r>
      <w:r w:rsidRPr="006823B0">
        <w:rPr>
          <w:rFonts w:ascii="Book Antiqua" w:hAnsi="Book Antiqua" w:cs="Book Antiqua"/>
          <w:sz w:val="24"/>
          <w:szCs w:val="24"/>
        </w:rPr>
        <w:t xml:space="preserve"> 196/2003,  il  riutilizzo  dei  dati  personali  conoscibili  da  chiunque  non  può  essere consentito "in termini incompatibili" con  gli scopi originari per i quali i medesimi dati sono resi accessibili pubblicamente. </w:t>
      </w:r>
    </w:p>
    <w:p w14:paraId="487643B2" w14:textId="77777777" w:rsidR="00C40F43" w:rsidRPr="006823B0" w:rsidRDefault="00C40F43" w:rsidP="00634E4C">
      <w:pPr>
        <w:pStyle w:val="Corpotesto"/>
        <w:spacing w:before="120"/>
        <w:jc w:val="left"/>
        <w:rPr>
          <w:rFonts w:ascii="Book Antiqua" w:hAnsi="Book Antiqua" w:cs="Book Antiqua"/>
          <w:sz w:val="24"/>
          <w:szCs w:val="24"/>
        </w:rPr>
      </w:pPr>
      <w:r w:rsidRPr="006823B0">
        <w:rPr>
          <w:rFonts w:ascii="Book Antiqua" w:hAnsi="Book Antiqua" w:cs="Book Antiqua"/>
          <w:sz w:val="24"/>
          <w:szCs w:val="24"/>
        </w:rPr>
        <w:t>Per  quanto  riguarda  la  pubblicazione  dei  dati  sul  web  per  finalità  di  trasparenza,  si applicano  i  limiti  generali  previsti  dal  punto  n.  2 delle  linee  guida;  ogni  disposizione difforme adottata dall’Ente deve ritenersi disapplicata.</w:t>
      </w:r>
    </w:p>
    <w:p w14:paraId="7C0FD721" w14:textId="77777777" w:rsidR="00C40F43" w:rsidRPr="00634E4C" w:rsidRDefault="00C40F43" w:rsidP="00634E4C">
      <w:pPr>
        <w:pStyle w:val="Corpotesto"/>
        <w:spacing w:before="120"/>
        <w:jc w:val="both"/>
        <w:rPr>
          <w:rFonts w:ascii="Book Antiqua" w:hAnsi="Book Antiqua" w:cs="Book Antiqua"/>
          <w:color w:val="FF0000"/>
          <w:sz w:val="24"/>
          <w:szCs w:val="24"/>
        </w:rPr>
      </w:pPr>
    </w:p>
    <w:p w14:paraId="06BD1A88" w14:textId="77777777" w:rsidR="00C40F43" w:rsidRPr="00783738" w:rsidRDefault="00C40F43" w:rsidP="00634E4C">
      <w:pPr>
        <w:pStyle w:val="Corpotesto"/>
        <w:spacing w:before="120"/>
        <w:jc w:val="both"/>
        <w:rPr>
          <w:rFonts w:ascii="Book Antiqua" w:hAnsi="Book Antiqua" w:cs="Book Antiqua"/>
          <w:b/>
          <w:bCs/>
          <w:sz w:val="24"/>
          <w:szCs w:val="24"/>
        </w:rPr>
      </w:pPr>
      <w:r w:rsidRPr="00783738">
        <w:rPr>
          <w:rFonts w:ascii="Book Antiqua" w:hAnsi="Book Antiqua" w:cs="Book Antiqua"/>
          <w:b/>
          <w:bCs/>
          <w:sz w:val="24"/>
          <w:szCs w:val="24"/>
        </w:rPr>
        <w:t>4. Diritto alla conoscibilità, accesso civico, diritto d’accesso , accesso civico generalizzato.</w:t>
      </w:r>
    </w:p>
    <w:p w14:paraId="1FAF8B88"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Per  assicurare  la  realizzazione  degli  obiettivi  “anticorruzione”  del  decreto  legislativo </w:t>
      </w:r>
      <w:r w:rsidR="00504F58">
        <w:rPr>
          <w:rFonts w:ascii="Book Antiqua" w:hAnsi="Book Antiqua" w:cs="Book Antiqua"/>
          <w:sz w:val="24"/>
          <w:szCs w:val="24"/>
        </w:rPr>
        <w:t xml:space="preserve">n. </w:t>
      </w:r>
      <w:r w:rsidRPr="00783738">
        <w:rPr>
          <w:rFonts w:ascii="Book Antiqua" w:hAnsi="Book Antiqua" w:cs="Book Antiqua"/>
          <w:sz w:val="24"/>
          <w:szCs w:val="24"/>
        </w:rPr>
        <w:t xml:space="preserve">33/2013, il legislatore ha codificato il “diritto alla conoscibilità” (art. 3). </w:t>
      </w:r>
    </w:p>
    <w:p w14:paraId="2C8895C2"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lastRenderedPageBreak/>
        <w:t xml:space="preserve">Il  diritto  alla  conoscibilità  dei  cittadini  è  speculare  al  dovere  di  trasparenza  e pubblicazione a carico delle amministrazioni. </w:t>
      </w:r>
    </w:p>
    <w:p w14:paraId="0EE5F38B"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Il diritto alla conoscibilità consiste nel diritto riconosciuto a chiunque di conoscere, fruire gratuitamente,  utilizzare  e  riutilizzare  documenti, informazioni  e  dati  pubblicati obbligatoriamente. </w:t>
      </w:r>
    </w:p>
    <w:p w14:paraId="26BCDA96"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Tale diritto alla conoscibilità è stato ampliato dal Decreto Legislativo n. 97/2016, che ha modificato il predetto art. 3 nel senso che il diritto di conoscere e fruire gratuitamente di documenti, dati e informazioni non si limita solo a ciò che è oggetto di pubblicazione obbligatoria sui portali dell’Amministrazione, ma coinvolge ogni genere di dato o informazione detenuto dall’Amministrazione e non necessariamente pubblicato.</w:t>
      </w:r>
    </w:p>
    <w:p w14:paraId="361A8416"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Strumentalmente  al  diritto  alla  conoscibilità,  il  legislatore con il Decreto legislativo n. 33/2013  ha  codificato  un  ulteriore diritto: “l’accesso civico” (art. 5), mentre con il Decreto Legislativo n. 97/2016, nel sostituire il predetto art. </w:t>
      </w:r>
      <w:smartTag w:uri="urn:schemas-microsoft-com:office:smarttags" w:element="metricconverter">
        <w:smartTagPr>
          <w:attr w:name="ProductID" w:val="5, ha"/>
        </w:smartTagPr>
        <w:r w:rsidRPr="00783738">
          <w:rPr>
            <w:rFonts w:ascii="Book Antiqua" w:hAnsi="Book Antiqua" w:cs="Book Antiqua"/>
            <w:sz w:val="24"/>
            <w:szCs w:val="24"/>
          </w:rPr>
          <w:t>5, ha</w:t>
        </w:r>
      </w:smartTag>
      <w:r w:rsidRPr="00783738">
        <w:rPr>
          <w:rFonts w:ascii="Book Antiqua" w:hAnsi="Book Antiqua" w:cs="Book Antiqua"/>
          <w:sz w:val="24"/>
          <w:szCs w:val="24"/>
        </w:rPr>
        <w:t xml:space="preserve"> introdotto “l’accesso civico generalizzato”.</w:t>
      </w:r>
    </w:p>
    <w:p w14:paraId="324A006F"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L’accesso civico è il diritto riconosciuto a chiunque di richiedere documenti, informazioni e dati che obbligatoriamente debbono essere resi noti e che non sono stati pubblicati secondo le disposizioni del d.lgs. 33/2013. </w:t>
      </w:r>
    </w:p>
    <w:p w14:paraId="5BFF5DE4"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La  richiesta  d’accesso  civico  può  essere  avanzata  da  chiunque  senza  limitazioni, gratuitamente e non deve essere motivata. </w:t>
      </w:r>
    </w:p>
    <w:p w14:paraId="6EC1DD2D"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Va inoltrata al Responsabile della prevenzione della corruzione e della trasparenza. Entro 30 giorni </w:t>
      </w:r>
      <w:smartTag w:uri="urn:schemas-microsoft-com:office:smarttags" w:element="PersonName">
        <w:smartTagPr>
          <w:attr w:name="ProductID" w:val="la PA"/>
        </w:smartTagPr>
        <w:r w:rsidRPr="00783738">
          <w:rPr>
            <w:rFonts w:ascii="Book Antiqua" w:hAnsi="Book Antiqua" w:cs="Book Antiqua"/>
            <w:sz w:val="24"/>
            <w:szCs w:val="24"/>
          </w:rPr>
          <w:t>la PA</w:t>
        </w:r>
      </w:smartTag>
      <w:r w:rsidRPr="00783738">
        <w:rPr>
          <w:rFonts w:ascii="Book Antiqua" w:hAnsi="Book Antiqua" w:cs="Book Antiqua"/>
          <w:sz w:val="24"/>
          <w:szCs w:val="24"/>
        </w:rPr>
        <w:t xml:space="preserve"> deve inserire nel sito il  documento  e  trasmetterlo  al  richiedente.  Oppure  può  comunicargli  l’avvenuta pubblicazione e fornirgli il link alla pagina web. </w:t>
      </w:r>
    </w:p>
    <w:p w14:paraId="1E4EF006" w14:textId="77777777"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rPr>
        <w:t xml:space="preserve">In caso di ritardo o omessa risposta, il richiedente potrà rivolgersi al  titolare del potere sostitutivo (ex art. </w:t>
      </w:r>
      <w:r w:rsidRPr="00783738">
        <w:rPr>
          <w:rFonts w:ascii="Book Antiqua" w:hAnsi="Book Antiqua" w:cs="Book Antiqua"/>
          <w:sz w:val="24"/>
          <w:szCs w:val="24"/>
          <w:lang w:val="de-DE"/>
        </w:rPr>
        <w:t xml:space="preserve">2 c. 9-bis legge </w:t>
      </w:r>
      <w:r w:rsidR="00504F58">
        <w:rPr>
          <w:rFonts w:ascii="Book Antiqua" w:hAnsi="Book Antiqua" w:cs="Book Antiqua"/>
          <w:sz w:val="24"/>
          <w:szCs w:val="24"/>
        </w:rPr>
        <w:t>n.</w:t>
      </w:r>
      <w:r w:rsidRPr="00783738">
        <w:rPr>
          <w:rFonts w:ascii="Book Antiqua" w:hAnsi="Book Antiqua" w:cs="Book Antiqua"/>
          <w:sz w:val="24"/>
          <w:szCs w:val="24"/>
          <w:lang w:val="de-DE"/>
        </w:rPr>
        <w:t xml:space="preserve">241/1990). </w:t>
      </w:r>
    </w:p>
    <w:p w14:paraId="555AE694" w14:textId="77777777"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lang w:val="de-DE"/>
        </w:rPr>
        <w:t>L’accesso civico generalizzato, introdotto dal comma 2, dell’art. 5</w:t>
      </w:r>
      <w:r w:rsidR="005135D4">
        <w:rPr>
          <w:rFonts w:ascii="Book Antiqua" w:hAnsi="Book Antiqua" w:cs="Book Antiqua"/>
          <w:sz w:val="24"/>
          <w:szCs w:val="24"/>
          <w:lang w:val="de-DE"/>
        </w:rPr>
        <w:t xml:space="preserve"> </w:t>
      </w:r>
      <w:r w:rsidRPr="00783738">
        <w:rPr>
          <w:rFonts w:ascii="Book Antiqua" w:hAnsi="Book Antiqua" w:cs="Book Antiqua"/>
          <w:sz w:val="24"/>
          <w:szCs w:val="24"/>
          <w:lang w:val="de-DE"/>
        </w:rPr>
        <w:t>riformulato, prevede che allo scopo di favorire forme diffuse di controllo sul perseguimento delle funzioni istituzionali e sull’utilizzo delle risorse pubbliche e di promuovere la partecipazione al dibattito politico, chiunque ha il diritto di accedere ai dati e documenti detenuti dalle pubbliche amministrazioni, ulteriori rispetto a quelli oggetto di pubblicazione, nel rispetto dei limiti relativi alla tutela di interessi giuridicamente rilevanti secondo quanto previsto dall’art. 5 bis.</w:t>
      </w:r>
    </w:p>
    <w:p w14:paraId="1B4C91C9" w14:textId="77777777"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lang w:val="de-DE"/>
        </w:rPr>
        <w:t xml:space="preserve">L’accesso generalizzato, come anche precisato nelle Linee guida ANAC del 28/12/2016 ( delibera n. 1309), non sostituisce l’accesso civico </w:t>
      </w:r>
      <w:r w:rsidR="002B3842">
        <w:rPr>
          <w:rFonts w:ascii="Book Antiqua" w:hAnsi="Book Antiqua" w:cs="Book Antiqua"/>
          <w:sz w:val="24"/>
          <w:szCs w:val="24"/>
          <w:lang w:val="de-DE"/>
        </w:rPr>
        <w:t xml:space="preserve"> </w:t>
      </w:r>
      <w:r w:rsidRPr="00783738">
        <w:rPr>
          <w:rFonts w:ascii="Book Antiqua" w:hAnsi="Book Antiqua" w:cs="Book Antiqua"/>
          <w:sz w:val="24"/>
          <w:szCs w:val="24"/>
          <w:lang w:val="de-DE"/>
        </w:rPr>
        <w:t>c.d. semplice previsto dal comma 1 dell’art. 5 che rimane circoscritto ai soli atti, documenti e informazioni oggetto di obblighi di pubblicazione e che costituisce un rimedio alla mancata osservanza degli obblighi di pubblicazione imposti dalla legge, sovrapponendo al dovere di pubblicazione il diritto del privato di accedere ai documenti, ai dati e alle informazioni interessati dall’inadempienza.</w:t>
      </w:r>
    </w:p>
    <w:p w14:paraId="63819393" w14:textId="77777777"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lang w:val="de-DE"/>
        </w:rPr>
        <w:t xml:space="preserve">L’accesso generalizzato si delinea come autonomo ed indipendente da presupposti obblighi di pubblicazione ma come espressione, invece, della libertà di accedere a tutti i dati e documenti e informazioni detenuti dalle pubbliche amministrazioni,una libertà che incontra soltanto i limiti del rispetto della tutela degli interessi pubblici e privati indicati dall’art. 5 bis </w:t>
      </w:r>
      <w:r w:rsidRPr="00783738">
        <w:rPr>
          <w:rFonts w:ascii="Book Antiqua" w:hAnsi="Book Antiqua" w:cs="Book Antiqua"/>
          <w:sz w:val="24"/>
          <w:szCs w:val="24"/>
          <w:lang w:val="de-DE"/>
        </w:rPr>
        <w:lastRenderedPageBreak/>
        <w:t>commi 1 e 2 e del rispetto delle norme che prevedono specifiche esclusioni (art. 5 bis comma 3).</w:t>
      </w:r>
    </w:p>
    <w:p w14:paraId="7D075A25" w14:textId="77777777" w:rsidR="00C40F43" w:rsidRPr="00783738" w:rsidRDefault="00C40F43" w:rsidP="00634E4C">
      <w:pPr>
        <w:pStyle w:val="Corpotesto"/>
        <w:spacing w:before="120"/>
        <w:jc w:val="both"/>
        <w:rPr>
          <w:rFonts w:ascii="Book Antiqua" w:hAnsi="Book Antiqua" w:cs="Book Antiqua"/>
          <w:sz w:val="24"/>
          <w:szCs w:val="24"/>
          <w:lang w:val="de-DE"/>
        </w:rPr>
      </w:pPr>
      <w:r w:rsidRPr="00783738">
        <w:rPr>
          <w:rFonts w:ascii="Book Antiqua" w:hAnsi="Book Antiqua" w:cs="Book Antiqua"/>
          <w:sz w:val="24"/>
          <w:szCs w:val="24"/>
          <w:lang w:val="de-DE"/>
        </w:rPr>
        <w:t>L’accesso generalizzato prevede addirittura che l’istanza non richieda motivazione ( vedi Linee guida ANAC)</w:t>
      </w:r>
    </w:p>
    <w:p w14:paraId="1E1A454A"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Il  diritto  all’accesso  civico ed il diritto di accesso civico generalizzato devono  essere  distinti  dal  diritto  all’accesso  ai  documenti amministrativi normato dalla legge 241/1990. </w:t>
      </w:r>
    </w:p>
    <w:p w14:paraId="70E0E77F"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L’accesso civico, come anche l’accesso civico generalizzato, introducono una legittimazione generalizzata a richiedere la pubblicazione di documenti, informazioni o dati per i quali sussiste l’obbligo di pubblicazione da parte delle PA e/o ad</w:t>
      </w:r>
      <w:r w:rsidRPr="00783738">
        <w:rPr>
          <w:rFonts w:ascii="Book Antiqua" w:hAnsi="Book Antiqua" w:cs="Book Antiqua"/>
          <w:sz w:val="24"/>
          <w:szCs w:val="24"/>
          <w:lang w:val="de-DE"/>
        </w:rPr>
        <w:t xml:space="preserve"> accedere ai dati e documenti detenuti dalle pubbliche amministrazioni, ulteriori rispetto a quelli oggetto di pubblicazione, nel rispetto dei limiti relativi alla tutela di interessi giuridicamente rilevanti secondo quanto previsto dall’art. 5 bis.</w:t>
      </w:r>
      <w:r w:rsidRPr="00783738">
        <w:rPr>
          <w:rFonts w:ascii="Book Antiqua" w:hAnsi="Book Antiqua" w:cs="Book Antiqua"/>
          <w:sz w:val="24"/>
          <w:szCs w:val="24"/>
        </w:rPr>
        <w:t xml:space="preserve">. </w:t>
      </w:r>
    </w:p>
    <w:p w14:paraId="7F1DD524"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Al  contrario,  il  diritto  d’accesso ex lege n. 241/90   è  finalizzato  alla  protezione  di  un  interesse giuridico particolare, può essere esercitato solo da soggetti portatori di tali interessi e ha per oggetto atti e documenti individuati. </w:t>
      </w:r>
    </w:p>
    <w:p w14:paraId="3686B666" w14:textId="77777777" w:rsidR="00C40F43" w:rsidRPr="00783738" w:rsidRDefault="00C40F43" w:rsidP="00634E4C">
      <w:pPr>
        <w:pStyle w:val="Corpotesto"/>
        <w:spacing w:before="120"/>
        <w:jc w:val="both"/>
        <w:rPr>
          <w:rFonts w:ascii="Book Antiqua" w:hAnsi="Book Antiqua" w:cs="Book Antiqua"/>
          <w:b/>
          <w:bCs/>
          <w:sz w:val="24"/>
          <w:szCs w:val="24"/>
        </w:rPr>
      </w:pPr>
    </w:p>
    <w:p w14:paraId="69102551" w14:textId="77777777" w:rsidR="00C40F43" w:rsidRDefault="00C40F43" w:rsidP="00634E4C">
      <w:pPr>
        <w:tabs>
          <w:tab w:val="left" w:pos="900"/>
        </w:tabs>
        <w:jc w:val="center"/>
        <w:rPr>
          <w:rFonts w:ascii="Book Antiqua" w:hAnsi="Book Antiqua" w:cs="Book Antiqua"/>
          <w:b/>
          <w:bCs/>
        </w:rPr>
      </w:pPr>
    </w:p>
    <w:p w14:paraId="2B749275" w14:textId="77777777" w:rsidR="00C40F43" w:rsidRPr="00783738" w:rsidRDefault="00C40F43" w:rsidP="00634E4C">
      <w:pPr>
        <w:tabs>
          <w:tab w:val="left" w:pos="900"/>
        </w:tabs>
        <w:jc w:val="center"/>
        <w:rPr>
          <w:rFonts w:ascii="Book Antiqua" w:hAnsi="Book Antiqua" w:cs="Book Antiqua"/>
          <w:b/>
          <w:bCs/>
        </w:rPr>
      </w:pPr>
      <w:r w:rsidRPr="00783738">
        <w:rPr>
          <w:rFonts w:ascii="Book Antiqua" w:hAnsi="Book Antiqua" w:cs="Book Antiqua"/>
          <w:b/>
          <w:bCs/>
        </w:rPr>
        <w:t>Tabella di raffronto tra accesso civico/accesso civico generalizzato e diritto d’accesso</w:t>
      </w:r>
    </w:p>
    <w:p w14:paraId="322359E9" w14:textId="77777777" w:rsidR="00C40F43" w:rsidRPr="00783738" w:rsidRDefault="00C40F43" w:rsidP="00634E4C">
      <w:pPr>
        <w:tabs>
          <w:tab w:val="left" w:pos="900"/>
        </w:tabs>
        <w:jc w:val="center"/>
        <w:rPr>
          <w:rFonts w:ascii="Book Antiqua" w:hAnsi="Book Antiqua" w:cs="Book Antiqua"/>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C40F43" w:rsidRPr="00783738" w14:paraId="684835EB" w14:textId="77777777">
        <w:trPr>
          <w:trHeight w:val="1037"/>
        </w:trPr>
        <w:tc>
          <w:tcPr>
            <w:tcW w:w="3259" w:type="dxa"/>
            <w:tcBorders>
              <w:top w:val="single" w:sz="4" w:space="0" w:color="auto"/>
              <w:bottom w:val="nil"/>
              <w:right w:val="nil"/>
            </w:tcBorders>
          </w:tcPr>
          <w:p w14:paraId="113D1D75" w14:textId="77777777" w:rsidR="00C40F43" w:rsidRPr="00783738" w:rsidRDefault="00C40F43" w:rsidP="008230B5">
            <w:pPr>
              <w:tabs>
                <w:tab w:val="left" w:pos="900"/>
              </w:tabs>
              <w:jc w:val="center"/>
              <w:rPr>
                <w:rFonts w:ascii="Book Antiqua" w:hAnsi="Book Antiqua" w:cs="Book Antiqua"/>
              </w:rPr>
            </w:pPr>
          </w:p>
        </w:tc>
        <w:tc>
          <w:tcPr>
            <w:tcW w:w="3259" w:type="dxa"/>
            <w:tcBorders>
              <w:top w:val="single" w:sz="4" w:space="0" w:color="auto"/>
              <w:left w:val="nil"/>
              <w:bottom w:val="nil"/>
              <w:right w:val="nil"/>
            </w:tcBorders>
          </w:tcPr>
          <w:p w14:paraId="709FD4DD"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Accesso civico/accesso civico generalizzato</w:t>
            </w:r>
          </w:p>
        </w:tc>
        <w:tc>
          <w:tcPr>
            <w:tcW w:w="3260" w:type="dxa"/>
            <w:tcBorders>
              <w:top w:val="single" w:sz="4" w:space="0" w:color="auto"/>
              <w:left w:val="nil"/>
              <w:bottom w:val="nil"/>
            </w:tcBorders>
          </w:tcPr>
          <w:p w14:paraId="3EB60770"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Diritto d’accesso</w:t>
            </w:r>
          </w:p>
        </w:tc>
      </w:tr>
      <w:tr w:rsidR="00C40F43" w:rsidRPr="00783738" w14:paraId="5051043D" w14:textId="77777777">
        <w:trPr>
          <w:trHeight w:val="1083"/>
        </w:trPr>
        <w:tc>
          <w:tcPr>
            <w:tcW w:w="3259" w:type="dxa"/>
            <w:tcBorders>
              <w:top w:val="nil"/>
              <w:bottom w:val="nil"/>
              <w:right w:val="nil"/>
            </w:tcBorders>
          </w:tcPr>
          <w:p w14:paraId="3549573B"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Riferimento normativo</w:t>
            </w:r>
          </w:p>
        </w:tc>
        <w:tc>
          <w:tcPr>
            <w:tcW w:w="3259" w:type="dxa"/>
            <w:tcBorders>
              <w:top w:val="nil"/>
              <w:left w:val="nil"/>
              <w:bottom w:val="nil"/>
              <w:right w:val="nil"/>
            </w:tcBorders>
          </w:tcPr>
          <w:p w14:paraId="59A44A9F" w14:textId="77777777" w:rsidR="00C40F43" w:rsidRPr="00783738" w:rsidRDefault="002B3842" w:rsidP="00532F04">
            <w:pPr>
              <w:tabs>
                <w:tab w:val="left" w:pos="900"/>
              </w:tabs>
              <w:jc w:val="center"/>
              <w:rPr>
                <w:rFonts w:ascii="Book Antiqua" w:hAnsi="Book Antiqua" w:cs="Book Antiqua"/>
              </w:rPr>
            </w:pPr>
            <w:r>
              <w:rPr>
                <w:rFonts w:ascii="Book Antiqua" w:hAnsi="Book Antiqua" w:cs="Book Antiqua"/>
                <w:sz w:val="22"/>
                <w:szCs w:val="22"/>
              </w:rPr>
              <w:t>Art. 5 D. L</w:t>
            </w:r>
            <w:r w:rsidR="00C40F43" w:rsidRPr="00783738">
              <w:rPr>
                <w:rFonts w:ascii="Book Antiqua" w:hAnsi="Book Antiqua" w:cs="Book Antiqua"/>
                <w:sz w:val="22"/>
                <w:szCs w:val="22"/>
              </w:rPr>
              <w:t>g</w:t>
            </w:r>
            <w:r>
              <w:rPr>
                <w:rFonts w:ascii="Book Antiqua" w:hAnsi="Book Antiqua" w:cs="Book Antiqua"/>
                <w:sz w:val="22"/>
                <w:szCs w:val="22"/>
              </w:rPr>
              <w:t>s.</w:t>
            </w:r>
            <w:r w:rsidR="00504F58">
              <w:rPr>
                <w:rFonts w:ascii="Book Antiqua" w:hAnsi="Book Antiqua" w:cs="Book Antiqua"/>
              </w:rPr>
              <w:t xml:space="preserve"> n.</w:t>
            </w:r>
            <w:r>
              <w:rPr>
                <w:rFonts w:ascii="Book Antiqua" w:hAnsi="Book Antiqua" w:cs="Book Antiqua"/>
                <w:sz w:val="22"/>
                <w:szCs w:val="22"/>
              </w:rPr>
              <w:t xml:space="preserve"> 33/2013 come sostituito dal D.L</w:t>
            </w:r>
            <w:r w:rsidR="00C40F43" w:rsidRPr="00783738">
              <w:rPr>
                <w:rFonts w:ascii="Book Antiqua" w:hAnsi="Book Antiqua" w:cs="Book Antiqua"/>
                <w:sz w:val="22"/>
                <w:szCs w:val="22"/>
              </w:rPr>
              <w:t>gs.</w:t>
            </w:r>
            <w:r w:rsidR="00504F58">
              <w:rPr>
                <w:rFonts w:ascii="Book Antiqua" w:hAnsi="Book Antiqua" w:cs="Book Antiqua"/>
              </w:rPr>
              <w:t xml:space="preserve"> n.</w:t>
            </w:r>
            <w:r w:rsidR="00C40F43" w:rsidRPr="00783738">
              <w:rPr>
                <w:rFonts w:ascii="Book Antiqua" w:hAnsi="Book Antiqua" w:cs="Book Antiqua"/>
                <w:sz w:val="22"/>
                <w:szCs w:val="22"/>
              </w:rPr>
              <w:t xml:space="preserve"> 97/2016</w:t>
            </w:r>
          </w:p>
        </w:tc>
        <w:tc>
          <w:tcPr>
            <w:tcW w:w="3260" w:type="dxa"/>
            <w:tcBorders>
              <w:top w:val="nil"/>
              <w:left w:val="nil"/>
              <w:bottom w:val="nil"/>
            </w:tcBorders>
          </w:tcPr>
          <w:p w14:paraId="0ECFADF3" w14:textId="77777777" w:rsidR="00C40F43" w:rsidRPr="00783738" w:rsidRDefault="002B3842" w:rsidP="008230B5">
            <w:pPr>
              <w:tabs>
                <w:tab w:val="left" w:pos="900"/>
              </w:tabs>
              <w:jc w:val="center"/>
              <w:rPr>
                <w:rFonts w:ascii="Book Antiqua" w:hAnsi="Book Antiqua" w:cs="Book Antiqua"/>
              </w:rPr>
            </w:pPr>
            <w:r>
              <w:rPr>
                <w:rFonts w:ascii="Book Antiqua" w:hAnsi="Book Antiqua" w:cs="Book Antiqua"/>
                <w:sz w:val="22"/>
                <w:szCs w:val="22"/>
              </w:rPr>
              <w:t>Ar</w:t>
            </w:r>
            <w:r w:rsidR="00C40F43" w:rsidRPr="00783738">
              <w:rPr>
                <w:rFonts w:ascii="Book Antiqua" w:hAnsi="Book Antiqua" w:cs="Book Antiqua"/>
                <w:sz w:val="22"/>
                <w:szCs w:val="22"/>
              </w:rPr>
              <w:t>t. 22 e ss. Legge</w:t>
            </w:r>
            <w:r w:rsidR="00504F58">
              <w:rPr>
                <w:rFonts w:ascii="Book Antiqua" w:hAnsi="Book Antiqua" w:cs="Book Antiqua"/>
              </w:rPr>
              <w:t xml:space="preserve"> n.</w:t>
            </w:r>
            <w:r w:rsidR="00C40F43" w:rsidRPr="00783738">
              <w:rPr>
                <w:rFonts w:ascii="Book Antiqua" w:hAnsi="Book Antiqua" w:cs="Book Antiqua"/>
                <w:sz w:val="22"/>
                <w:szCs w:val="22"/>
              </w:rPr>
              <w:t xml:space="preserve"> 241/90</w:t>
            </w:r>
          </w:p>
        </w:tc>
      </w:tr>
      <w:tr w:rsidR="00C40F43" w:rsidRPr="00783738" w14:paraId="7D3F9065" w14:textId="77777777">
        <w:trPr>
          <w:trHeight w:val="3501"/>
        </w:trPr>
        <w:tc>
          <w:tcPr>
            <w:tcW w:w="3259" w:type="dxa"/>
            <w:tcBorders>
              <w:top w:val="nil"/>
              <w:bottom w:val="nil"/>
              <w:right w:val="nil"/>
            </w:tcBorders>
          </w:tcPr>
          <w:p w14:paraId="4F1C8482" w14:textId="77777777" w:rsidR="00C40F43" w:rsidRPr="00783738" w:rsidRDefault="00C40F43" w:rsidP="008230B5">
            <w:pPr>
              <w:tabs>
                <w:tab w:val="left" w:pos="900"/>
              </w:tabs>
              <w:jc w:val="center"/>
              <w:rPr>
                <w:rFonts w:ascii="Book Antiqua" w:hAnsi="Book Antiqua" w:cs="Book Antiqua"/>
                <w:b/>
                <w:bCs/>
              </w:rPr>
            </w:pPr>
          </w:p>
          <w:p w14:paraId="14143BBB" w14:textId="77777777" w:rsidR="00C40F43" w:rsidRPr="00783738" w:rsidRDefault="00C40F43" w:rsidP="00532F04">
            <w:pPr>
              <w:tabs>
                <w:tab w:val="left" w:pos="900"/>
              </w:tabs>
              <w:rPr>
                <w:rFonts w:ascii="Book Antiqua" w:hAnsi="Book Antiqua" w:cs="Book Antiqua"/>
                <w:b/>
                <w:bCs/>
              </w:rPr>
            </w:pPr>
            <w:r w:rsidRPr="00783738">
              <w:rPr>
                <w:rFonts w:ascii="Book Antiqua" w:hAnsi="Book Antiqua" w:cs="Book Antiqua"/>
                <w:b/>
                <w:bCs/>
              </w:rPr>
              <w:t xml:space="preserve">           </w:t>
            </w:r>
            <w:r w:rsidRPr="00783738">
              <w:rPr>
                <w:rFonts w:ascii="Book Antiqua" w:hAnsi="Book Antiqua" w:cs="Book Antiqua"/>
                <w:b/>
                <w:bCs/>
                <w:sz w:val="22"/>
                <w:szCs w:val="22"/>
              </w:rPr>
              <w:t>Soggetti titolari</w:t>
            </w:r>
          </w:p>
        </w:tc>
        <w:tc>
          <w:tcPr>
            <w:tcW w:w="3259" w:type="dxa"/>
            <w:tcBorders>
              <w:top w:val="nil"/>
              <w:left w:val="nil"/>
              <w:bottom w:val="nil"/>
              <w:right w:val="nil"/>
            </w:tcBorders>
          </w:tcPr>
          <w:p w14:paraId="674439DE" w14:textId="77777777" w:rsidR="00C40F43" w:rsidRPr="00783738" w:rsidRDefault="00C40F43" w:rsidP="008230B5">
            <w:pPr>
              <w:tabs>
                <w:tab w:val="left" w:pos="900"/>
              </w:tabs>
              <w:jc w:val="center"/>
              <w:rPr>
                <w:rFonts w:ascii="Book Antiqua" w:hAnsi="Book Antiqua" w:cs="Book Antiqua"/>
              </w:rPr>
            </w:pPr>
          </w:p>
          <w:p w14:paraId="3F6CD7AF" w14:textId="77777777" w:rsidR="00C40F43" w:rsidRPr="00783738" w:rsidRDefault="00C40F43" w:rsidP="008230B5">
            <w:pPr>
              <w:tabs>
                <w:tab w:val="left" w:pos="900"/>
              </w:tabs>
              <w:rPr>
                <w:rFonts w:ascii="Book Antiqua" w:hAnsi="Book Antiqua" w:cs="Book Antiqua"/>
              </w:rPr>
            </w:pPr>
            <w:r w:rsidRPr="00783738">
              <w:rPr>
                <w:rFonts w:ascii="Book Antiqua" w:hAnsi="Book Antiqua" w:cs="Book Antiqua"/>
                <w:sz w:val="22"/>
                <w:szCs w:val="22"/>
              </w:rPr>
              <w:t>Chiunque</w:t>
            </w:r>
          </w:p>
        </w:tc>
        <w:tc>
          <w:tcPr>
            <w:tcW w:w="3260" w:type="dxa"/>
            <w:tcBorders>
              <w:top w:val="nil"/>
              <w:left w:val="nil"/>
              <w:bottom w:val="nil"/>
            </w:tcBorders>
          </w:tcPr>
          <w:p w14:paraId="4D9B2CD7" w14:textId="77777777" w:rsidR="00C40F43" w:rsidRPr="00783738" w:rsidRDefault="00C40F43" w:rsidP="008230B5">
            <w:pPr>
              <w:tabs>
                <w:tab w:val="left" w:pos="900"/>
              </w:tabs>
              <w:rPr>
                <w:rFonts w:ascii="Book Antiqua" w:hAnsi="Book Antiqua" w:cs="Book Antiqua"/>
                <w:sz w:val="22"/>
                <w:szCs w:val="22"/>
              </w:rPr>
            </w:pPr>
          </w:p>
          <w:p w14:paraId="55140CE5" w14:textId="77777777" w:rsidR="00C40F43" w:rsidRPr="00783738" w:rsidRDefault="00C40F43" w:rsidP="008230B5">
            <w:pPr>
              <w:tabs>
                <w:tab w:val="left" w:pos="900"/>
              </w:tabs>
              <w:rPr>
                <w:rFonts w:ascii="Book Antiqua" w:hAnsi="Book Antiqua" w:cs="Book Antiqua"/>
              </w:rPr>
            </w:pPr>
            <w:r w:rsidRPr="00783738">
              <w:rPr>
                <w:rFonts w:ascii="Book Antiqua" w:hAnsi="Book Antiqua" w:cs="Book Antiqua"/>
                <w:sz w:val="22"/>
                <w:szCs w:val="22"/>
              </w:rPr>
              <w:t xml:space="preserve">Tutti i soggetti privati, compresi quelli portatori di interessi pubblici o diffusi, che abbiano un interesse diretto, concreto e attuale, corrispondente ad una situazione giuridicamente tutelata e collegata al documento al quale è chiesto l’accesso (art. 22, lett. b) legge </w:t>
            </w:r>
            <w:r w:rsidR="00504F58">
              <w:rPr>
                <w:rFonts w:ascii="Book Antiqua" w:hAnsi="Book Antiqua" w:cs="Book Antiqua"/>
              </w:rPr>
              <w:t>n.</w:t>
            </w:r>
            <w:r w:rsidRPr="00783738">
              <w:rPr>
                <w:rFonts w:ascii="Book Antiqua" w:hAnsi="Book Antiqua" w:cs="Book Antiqua"/>
                <w:sz w:val="22"/>
                <w:szCs w:val="22"/>
              </w:rPr>
              <w:t>241/1990)</w:t>
            </w:r>
          </w:p>
        </w:tc>
      </w:tr>
      <w:tr w:rsidR="00C40F43" w:rsidRPr="00783738" w14:paraId="2A10808E" w14:textId="77777777">
        <w:tc>
          <w:tcPr>
            <w:tcW w:w="3259" w:type="dxa"/>
            <w:tcBorders>
              <w:top w:val="nil"/>
              <w:bottom w:val="nil"/>
              <w:right w:val="nil"/>
            </w:tcBorders>
          </w:tcPr>
          <w:p w14:paraId="0A935F6A" w14:textId="77777777" w:rsidR="00C40F43" w:rsidRPr="00783738" w:rsidRDefault="00C40F43" w:rsidP="008230B5">
            <w:pPr>
              <w:tabs>
                <w:tab w:val="left" w:pos="900"/>
              </w:tabs>
              <w:jc w:val="center"/>
              <w:rPr>
                <w:rFonts w:ascii="Book Antiqua" w:hAnsi="Book Antiqua" w:cs="Book Antiqua"/>
                <w:b/>
                <w:bCs/>
              </w:rPr>
            </w:pPr>
          </w:p>
          <w:p w14:paraId="52C02E90" w14:textId="77777777" w:rsidR="00C40F43" w:rsidRPr="00783738" w:rsidRDefault="00C40F43" w:rsidP="008230B5">
            <w:pPr>
              <w:tabs>
                <w:tab w:val="left" w:pos="900"/>
              </w:tabs>
              <w:jc w:val="center"/>
              <w:rPr>
                <w:rFonts w:ascii="Book Antiqua" w:hAnsi="Book Antiqua" w:cs="Book Antiqua"/>
                <w:b/>
                <w:bCs/>
              </w:rPr>
            </w:pPr>
          </w:p>
          <w:p w14:paraId="31C727F9"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Documenti accessibili</w:t>
            </w:r>
          </w:p>
        </w:tc>
        <w:tc>
          <w:tcPr>
            <w:tcW w:w="3259" w:type="dxa"/>
            <w:tcBorders>
              <w:top w:val="nil"/>
              <w:left w:val="nil"/>
              <w:bottom w:val="nil"/>
              <w:right w:val="nil"/>
            </w:tcBorders>
          </w:tcPr>
          <w:p w14:paraId="4055573F" w14:textId="77777777" w:rsidR="00C40F43" w:rsidRPr="00783738" w:rsidRDefault="00C40F43" w:rsidP="008230B5">
            <w:pPr>
              <w:tabs>
                <w:tab w:val="left" w:pos="900"/>
              </w:tabs>
              <w:jc w:val="center"/>
              <w:rPr>
                <w:rFonts w:ascii="Book Antiqua" w:hAnsi="Book Antiqua" w:cs="Book Antiqua"/>
                <w:sz w:val="22"/>
                <w:szCs w:val="22"/>
              </w:rPr>
            </w:pPr>
          </w:p>
          <w:p w14:paraId="2500D2EC" w14:textId="77777777" w:rsidR="00C40F43" w:rsidRPr="00783738" w:rsidRDefault="00C40F43" w:rsidP="008230B5">
            <w:pPr>
              <w:tabs>
                <w:tab w:val="left" w:pos="900"/>
              </w:tabs>
              <w:jc w:val="center"/>
              <w:rPr>
                <w:rFonts w:ascii="Book Antiqua" w:hAnsi="Book Antiqua" w:cs="Book Antiqua"/>
                <w:sz w:val="22"/>
                <w:szCs w:val="22"/>
              </w:rPr>
            </w:pPr>
          </w:p>
          <w:p w14:paraId="2BA862B4" w14:textId="77777777" w:rsidR="00C40F43" w:rsidRPr="00783738" w:rsidRDefault="00C40F43" w:rsidP="00504F58">
            <w:pPr>
              <w:tabs>
                <w:tab w:val="left" w:pos="900"/>
              </w:tabs>
              <w:jc w:val="both"/>
              <w:rPr>
                <w:rFonts w:ascii="Book Antiqua" w:hAnsi="Book Antiqua" w:cs="Book Antiqua"/>
              </w:rPr>
            </w:pPr>
            <w:r w:rsidRPr="00783738">
              <w:rPr>
                <w:rFonts w:ascii="Book Antiqua" w:hAnsi="Book Antiqua" w:cs="Book Antiqua"/>
                <w:sz w:val="22"/>
                <w:szCs w:val="22"/>
              </w:rPr>
              <w:t xml:space="preserve">Tutti i documenti, informazioni e dati da pubblicare obbligatoriamente in </w:t>
            </w:r>
            <w:r w:rsidRPr="00783738">
              <w:rPr>
                <w:rFonts w:ascii="Book Antiqua" w:hAnsi="Book Antiqua" w:cs="Book Antiqua"/>
                <w:sz w:val="22"/>
                <w:szCs w:val="22"/>
              </w:rPr>
              <w:lastRenderedPageBreak/>
              <w:t>“</w:t>
            </w:r>
            <w:r w:rsidRPr="00783738">
              <w:rPr>
                <w:rFonts w:ascii="Book Antiqua" w:hAnsi="Book Antiqua" w:cs="Book Antiqua"/>
                <w:i/>
                <w:iCs/>
                <w:sz w:val="22"/>
                <w:szCs w:val="22"/>
              </w:rPr>
              <w:t>amministrazione trasparente</w:t>
            </w:r>
            <w:r w:rsidRPr="00783738">
              <w:rPr>
                <w:rFonts w:ascii="Book Antiqua" w:hAnsi="Book Antiqua" w:cs="Book Antiqua"/>
                <w:sz w:val="22"/>
                <w:szCs w:val="22"/>
              </w:rPr>
              <w:t xml:space="preserve">” e non pubblicati o </w:t>
            </w:r>
            <w:r w:rsidRPr="00783738">
              <w:rPr>
                <w:rFonts w:ascii="Book Antiqua" w:hAnsi="Book Antiqua" w:cs="Book Antiqua"/>
                <w:lang w:val="de-DE"/>
              </w:rPr>
              <w:t>ai dati e documenti detenuti dalle pubbliche amministrazioni, ulteriori rispetto a quelli oggetto di pubblicazione, nel rispetto dei limiti relativi alla tutela di interessi giuridicamente rilevanti secondo quanto previsto dall’art. 5 bis</w:t>
            </w:r>
          </w:p>
        </w:tc>
        <w:tc>
          <w:tcPr>
            <w:tcW w:w="3260" w:type="dxa"/>
            <w:tcBorders>
              <w:top w:val="nil"/>
              <w:left w:val="nil"/>
              <w:bottom w:val="nil"/>
            </w:tcBorders>
          </w:tcPr>
          <w:p w14:paraId="75DF6B5A" w14:textId="77777777" w:rsidR="00C40F43" w:rsidRPr="00783738" w:rsidRDefault="00C40F43" w:rsidP="008230B5">
            <w:pPr>
              <w:tabs>
                <w:tab w:val="left" w:pos="900"/>
              </w:tabs>
              <w:jc w:val="center"/>
              <w:rPr>
                <w:rFonts w:ascii="Book Antiqua" w:hAnsi="Book Antiqua" w:cs="Book Antiqua"/>
              </w:rPr>
            </w:pPr>
          </w:p>
          <w:p w14:paraId="17266557" w14:textId="77777777" w:rsidR="00C40F43" w:rsidRPr="00783738" w:rsidRDefault="00C40F43" w:rsidP="008230B5">
            <w:pPr>
              <w:tabs>
                <w:tab w:val="left" w:pos="900"/>
              </w:tabs>
              <w:jc w:val="center"/>
              <w:rPr>
                <w:rFonts w:ascii="Book Antiqua" w:hAnsi="Book Antiqua" w:cs="Book Antiqua"/>
                <w:sz w:val="22"/>
                <w:szCs w:val="22"/>
              </w:rPr>
            </w:pPr>
          </w:p>
          <w:p w14:paraId="370A8802" w14:textId="77777777"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 xml:space="preserve">I documenti detenuti dalla P.A. riferibili alla situazione giuridicamente tutelata del </w:t>
            </w:r>
            <w:r w:rsidRPr="00783738">
              <w:rPr>
                <w:rFonts w:ascii="Book Antiqua" w:hAnsi="Book Antiqua" w:cs="Book Antiqua"/>
                <w:sz w:val="22"/>
                <w:szCs w:val="22"/>
              </w:rPr>
              <w:lastRenderedPageBreak/>
              <w:t>privato</w:t>
            </w:r>
          </w:p>
        </w:tc>
      </w:tr>
      <w:tr w:rsidR="00C40F43" w:rsidRPr="00783738" w14:paraId="165A2D8E" w14:textId="77777777">
        <w:tc>
          <w:tcPr>
            <w:tcW w:w="3259" w:type="dxa"/>
            <w:tcBorders>
              <w:top w:val="nil"/>
              <w:bottom w:val="nil"/>
              <w:right w:val="nil"/>
            </w:tcBorders>
          </w:tcPr>
          <w:p w14:paraId="56209A88" w14:textId="77777777" w:rsidR="00C40F43" w:rsidRPr="00783738" w:rsidRDefault="00C40F43" w:rsidP="008230B5">
            <w:pPr>
              <w:tabs>
                <w:tab w:val="left" w:pos="900"/>
              </w:tabs>
              <w:jc w:val="center"/>
              <w:rPr>
                <w:rFonts w:ascii="Book Antiqua" w:hAnsi="Book Antiqua" w:cs="Book Antiqua"/>
                <w:b/>
                <w:bCs/>
                <w:sz w:val="22"/>
                <w:szCs w:val="22"/>
              </w:rPr>
            </w:pPr>
          </w:p>
          <w:p w14:paraId="3BD5302B"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Motivazione</w:t>
            </w:r>
          </w:p>
        </w:tc>
        <w:tc>
          <w:tcPr>
            <w:tcW w:w="3259" w:type="dxa"/>
            <w:tcBorders>
              <w:top w:val="nil"/>
              <w:left w:val="nil"/>
              <w:bottom w:val="nil"/>
              <w:right w:val="nil"/>
            </w:tcBorders>
          </w:tcPr>
          <w:p w14:paraId="7CA5B683" w14:textId="77777777" w:rsidR="00C40F43" w:rsidRPr="00783738" w:rsidRDefault="00C40F43" w:rsidP="008230B5">
            <w:pPr>
              <w:tabs>
                <w:tab w:val="left" w:pos="900"/>
              </w:tabs>
              <w:jc w:val="center"/>
              <w:rPr>
                <w:rFonts w:ascii="Book Antiqua" w:hAnsi="Book Antiqua" w:cs="Book Antiqua"/>
                <w:sz w:val="22"/>
                <w:szCs w:val="22"/>
              </w:rPr>
            </w:pPr>
          </w:p>
          <w:p w14:paraId="7C57B812" w14:textId="77777777"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 xml:space="preserve">La domanda non è motivata </w:t>
            </w:r>
          </w:p>
        </w:tc>
        <w:tc>
          <w:tcPr>
            <w:tcW w:w="3260" w:type="dxa"/>
            <w:tcBorders>
              <w:top w:val="nil"/>
              <w:left w:val="nil"/>
              <w:bottom w:val="nil"/>
            </w:tcBorders>
          </w:tcPr>
          <w:p w14:paraId="4C3D8DBD" w14:textId="77777777" w:rsidR="00C40F43" w:rsidRPr="00783738" w:rsidRDefault="00C40F43" w:rsidP="008230B5">
            <w:pPr>
              <w:tabs>
                <w:tab w:val="left" w:pos="900"/>
              </w:tabs>
              <w:jc w:val="center"/>
              <w:rPr>
                <w:rFonts w:ascii="Book Antiqua" w:hAnsi="Book Antiqua" w:cs="Book Antiqua"/>
                <w:sz w:val="22"/>
                <w:szCs w:val="22"/>
              </w:rPr>
            </w:pPr>
          </w:p>
          <w:p w14:paraId="70736798" w14:textId="77777777" w:rsidR="00C40F43" w:rsidRPr="00783738" w:rsidRDefault="00C40F43" w:rsidP="001B530F">
            <w:pPr>
              <w:tabs>
                <w:tab w:val="left" w:pos="900"/>
              </w:tabs>
              <w:jc w:val="both"/>
              <w:rPr>
                <w:rFonts w:ascii="Book Antiqua" w:hAnsi="Book Antiqua" w:cs="Book Antiqua"/>
              </w:rPr>
            </w:pPr>
            <w:r w:rsidRPr="00783738">
              <w:rPr>
                <w:rFonts w:ascii="Book Antiqua" w:hAnsi="Book Antiqua" w:cs="Book Antiqua"/>
                <w:sz w:val="22"/>
                <w:szCs w:val="22"/>
              </w:rPr>
              <w:t>La domanda deve essere motivata</w:t>
            </w:r>
          </w:p>
        </w:tc>
      </w:tr>
      <w:tr w:rsidR="00C40F43" w:rsidRPr="00783738" w14:paraId="565B7ECF" w14:textId="77777777">
        <w:tc>
          <w:tcPr>
            <w:tcW w:w="3259" w:type="dxa"/>
            <w:tcBorders>
              <w:top w:val="nil"/>
              <w:bottom w:val="nil"/>
              <w:right w:val="nil"/>
            </w:tcBorders>
          </w:tcPr>
          <w:p w14:paraId="1C925377" w14:textId="77777777" w:rsidR="00C40F43" w:rsidRPr="00783738" w:rsidRDefault="00C40F43" w:rsidP="008230B5">
            <w:pPr>
              <w:tabs>
                <w:tab w:val="left" w:pos="900"/>
              </w:tabs>
              <w:jc w:val="center"/>
              <w:rPr>
                <w:rFonts w:ascii="Book Antiqua" w:hAnsi="Book Antiqua" w:cs="Book Antiqua"/>
                <w:b/>
                <w:bCs/>
              </w:rPr>
            </w:pPr>
          </w:p>
          <w:p w14:paraId="3498BC85" w14:textId="77777777" w:rsidR="00C40F43" w:rsidRPr="00783738" w:rsidRDefault="00C40F43" w:rsidP="008230B5">
            <w:pPr>
              <w:tabs>
                <w:tab w:val="left" w:pos="900"/>
              </w:tabs>
              <w:jc w:val="center"/>
              <w:rPr>
                <w:rFonts w:ascii="Book Antiqua" w:hAnsi="Book Antiqua" w:cs="Book Antiqua"/>
                <w:b/>
                <w:bCs/>
              </w:rPr>
            </w:pPr>
          </w:p>
          <w:p w14:paraId="62850E4F" w14:textId="77777777" w:rsidR="00C40F43" w:rsidRPr="00783738" w:rsidRDefault="00C40F43" w:rsidP="008230B5">
            <w:pPr>
              <w:tabs>
                <w:tab w:val="left" w:pos="900"/>
              </w:tabs>
              <w:jc w:val="center"/>
              <w:rPr>
                <w:rFonts w:ascii="Book Antiqua" w:hAnsi="Book Antiqua" w:cs="Book Antiqua"/>
                <w:b/>
                <w:bCs/>
              </w:rPr>
            </w:pPr>
          </w:p>
          <w:p w14:paraId="2582DE4B" w14:textId="77777777" w:rsidR="00C40F43" w:rsidRPr="00783738" w:rsidRDefault="00C40F43" w:rsidP="008230B5">
            <w:pPr>
              <w:tabs>
                <w:tab w:val="left" w:pos="900"/>
              </w:tabs>
              <w:jc w:val="center"/>
              <w:rPr>
                <w:rFonts w:ascii="Book Antiqua" w:hAnsi="Book Antiqua" w:cs="Book Antiqua"/>
                <w:b/>
                <w:bCs/>
                <w:sz w:val="22"/>
                <w:szCs w:val="22"/>
              </w:rPr>
            </w:pPr>
          </w:p>
          <w:p w14:paraId="2896A4CF"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Costi</w:t>
            </w:r>
          </w:p>
        </w:tc>
        <w:tc>
          <w:tcPr>
            <w:tcW w:w="3259" w:type="dxa"/>
            <w:tcBorders>
              <w:top w:val="nil"/>
              <w:left w:val="nil"/>
              <w:bottom w:val="nil"/>
              <w:right w:val="nil"/>
            </w:tcBorders>
          </w:tcPr>
          <w:p w14:paraId="363D7091" w14:textId="77777777" w:rsidR="00C40F43" w:rsidRPr="00783738" w:rsidRDefault="00C40F43" w:rsidP="008230B5">
            <w:pPr>
              <w:tabs>
                <w:tab w:val="left" w:pos="900"/>
              </w:tabs>
              <w:jc w:val="center"/>
              <w:rPr>
                <w:rFonts w:ascii="Book Antiqua" w:hAnsi="Book Antiqua" w:cs="Book Antiqua"/>
              </w:rPr>
            </w:pPr>
          </w:p>
          <w:p w14:paraId="6E143C92" w14:textId="77777777" w:rsidR="00C40F43" w:rsidRPr="00783738" w:rsidRDefault="00C40F43" w:rsidP="008230B5">
            <w:pPr>
              <w:tabs>
                <w:tab w:val="left" w:pos="900"/>
              </w:tabs>
              <w:jc w:val="center"/>
              <w:rPr>
                <w:rFonts w:ascii="Book Antiqua" w:hAnsi="Book Antiqua" w:cs="Book Antiqua"/>
              </w:rPr>
            </w:pPr>
          </w:p>
          <w:p w14:paraId="19649B56" w14:textId="77777777" w:rsidR="00C40F43" w:rsidRPr="00783738" w:rsidRDefault="00C40F43" w:rsidP="008230B5">
            <w:pPr>
              <w:tabs>
                <w:tab w:val="left" w:pos="900"/>
              </w:tabs>
              <w:jc w:val="center"/>
              <w:rPr>
                <w:rFonts w:ascii="Book Antiqua" w:hAnsi="Book Antiqua" w:cs="Book Antiqua"/>
              </w:rPr>
            </w:pPr>
          </w:p>
          <w:p w14:paraId="43A7F41B" w14:textId="77777777" w:rsidR="00C40F43" w:rsidRPr="00783738" w:rsidRDefault="00C40F43" w:rsidP="008230B5">
            <w:pPr>
              <w:tabs>
                <w:tab w:val="left" w:pos="900"/>
              </w:tabs>
              <w:jc w:val="center"/>
              <w:rPr>
                <w:rFonts w:ascii="Book Antiqua" w:hAnsi="Book Antiqua" w:cs="Book Antiqua"/>
                <w:sz w:val="22"/>
                <w:szCs w:val="22"/>
              </w:rPr>
            </w:pPr>
          </w:p>
          <w:p w14:paraId="1D4C7CB0" w14:textId="77777777"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Gratuito</w:t>
            </w:r>
          </w:p>
        </w:tc>
        <w:tc>
          <w:tcPr>
            <w:tcW w:w="3260" w:type="dxa"/>
            <w:tcBorders>
              <w:top w:val="nil"/>
              <w:left w:val="nil"/>
              <w:bottom w:val="nil"/>
            </w:tcBorders>
          </w:tcPr>
          <w:p w14:paraId="1A582D5A" w14:textId="77777777" w:rsidR="00C40F43" w:rsidRPr="00783738" w:rsidRDefault="00C40F43" w:rsidP="008230B5">
            <w:pPr>
              <w:tabs>
                <w:tab w:val="left" w:pos="900"/>
              </w:tabs>
              <w:jc w:val="center"/>
              <w:rPr>
                <w:rFonts w:ascii="Book Antiqua" w:hAnsi="Book Antiqua" w:cs="Book Antiqua"/>
                <w:sz w:val="22"/>
                <w:szCs w:val="22"/>
              </w:rPr>
            </w:pPr>
          </w:p>
          <w:p w14:paraId="43D09F20" w14:textId="77777777" w:rsidR="00C40F43" w:rsidRPr="00783738" w:rsidRDefault="00C40F43" w:rsidP="008230B5">
            <w:pPr>
              <w:tabs>
                <w:tab w:val="left" w:pos="900"/>
              </w:tabs>
              <w:jc w:val="center"/>
              <w:rPr>
                <w:rFonts w:ascii="Book Antiqua" w:hAnsi="Book Antiqua" w:cs="Book Antiqua"/>
                <w:sz w:val="22"/>
                <w:szCs w:val="22"/>
              </w:rPr>
            </w:pPr>
          </w:p>
          <w:p w14:paraId="357568C4" w14:textId="77777777" w:rsidR="00C40F43" w:rsidRPr="00783738" w:rsidRDefault="00C40F43" w:rsidP="008230B5">
            <w:pPr>
              <w:tabs>
                <w:tab w:val="left" w:pos="900"/>
              </w:tabs>
              <w:jc w:val="center"/>
              <w:rPr>
                <w:rFonts w:ascii="Book Antiqua" w:hAnsi="Book Antiqua" w:cs="Book Antiqua"/>
                <w:sz w:val="22"/>
                <w:szCs w:val="22"/>
              </w:rPr>
            </w:pPr>
          </w:p>
          <w:p w14:paraId="7440EE62" w14:textId="77777777" w:rsidR="00C40F43" w:rsidRPr="00783738" w:rsidRDefault="00C40F43" w:rsidP="008230B5">
            <w:pPr>
              <w:tabs>
                <w:tab w:val="left" w:pos="900"/>
              </w:tabs>
              <w:jc w:val="center"/>
              <w:rPr>
                <w:rFonts w:ascii="Book Antiqua" w:hAnsi="Book Antiqua" w:cs="Book Antiqua"/>
                <w:sz w:val="22"/>
                <w:szCs w:val="22"/>
              </w:rPr>
            </w:pPr>
          </w:p>
          <w:p w14:paraId="7A0614DE" w14:textId="77777777" w:rsidR="00C40F43" w:rsidRPr="00783738" w:rsidRDefault="00C40F43" w:rsidP="001B530F">
            <w:pPr>
              <w:tabs>
                <w:tab w:val="left" w:pos="900"/>
              </w:tabs>
              <w:jc w:val="both"/>
              <w:rPr>
                <w:rFonts w:ascii="Book Antiqua" w:hAnsi="Book Antiqua" w:cs="Book Antiqua"/>
              </w:rPr>
            </w:pPr>
            <w:r w:rsidRPr="00783738">
              <w:rPr>
                <w:rFonts w:ascii="Book Antiqua" w:hAnsi="Book Antiqua" w:cs="Book Antiqua"/>
                <w:sz w:val="22"/>
                <w:szCs w:val="22"/>
              </w:rPr>
              <w:t>L’esame dei documenti è gratuito. Il rilascio di copia è subordinato al rimborso del costo di riproduzione, salve le disposizioni in materia di bollo, nonché i diritti di ricerca e di visura</w:t>
            </w:r>
          </w:p>
        </w:tc>
      </w:tr>
      <w:tr w:rsidR="00C40F43" w:rsidRPr="00783738" w14:paraId="6821676B" w14:textId="77777777">
        <w:tc>
          <w:tcPr>
            <w:tcW w:w="3259" w:type="dxa"/>
            <w:tcBorders>
              <w:top w:val="nil"/>
              <w:bottom w:val="nil"/>
              <w:right w:val="nil"/>
            </w:tcBorders>
          </w:tcPr>
          <w:p w14:paraId="0F1CB646" w14:textId="77777777" w:rsidR="00C40F43" w:rsidRPr="00783738" w:rsidRDefault="00C40F43" w:rsidP="008230B5">
            <w:pPr>
              <w:tabs>
                <w:tab w:val="left" w:pos="900"/>
              </w:tabs>
              <w:jc w:val="center"/>
              <w:rPr>
                <w:rFonts w:ascii="Book Antiqua" w:hAnsi="Book Antiqua" w:cs="Book Antiqua"/>
                <w:b/>
                <w:bCs/>
                <w:sz w:val="22"/>
                <w:szCs w:val="22"/>
              </w:rPr>
            </w:pPr>
          </w:p>
          <w:p w14:paraId="5B89648F" w14:textId="77777777" w:rsidR="00C40F43" w:rsidRPr="00783738" w:rsidRDefault="00C40F43" w:rsidP="008230B5">
            <w:pPr>
              <w:tabs>
                <w:tab w:val="left" w:pos="900"/>
              </w:tabs>
              <w:jc w:val="center"/>
              <w:rPr>
                <w:rFonts w:ascii="Book Antiqua" w:hAnsi="Book Antiqua" w:cs="Book Antiqua"/>
                <w:b/>
                <w:bCs/>
                <w:sz w:val="22"/>
                <w:szCs w:val="22"/>
              </w:rPr>
            </w:pPr>
          </w:p>
          <w:p w14:paraId="40E3A694"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 xml:space="preserve">Termine </w:t>
            </w:r>
          </w:p>
        </w:tc>
        <w:tc>
          <w:tcPr>
            <w:tcW w:w="3259" w:type="dxa"/>
            <w:tcBorders>
              <w:top w:val="nil"/>
              <w:left w:val="nil"/>
              <w:bottom w:val="nil"/>
              <w:right w:val="nil"/>
            </w:tcBorders>
          </w:tcPr>
          <w:p w14:paraId="787A536E" w14:textId="77777777" w:rsidR="00C40F43" w:rsidRPr="00783738" w:rsidRDefault="00C40F43" w:rsidP="008230B5">
            <w:pPr>
              <w:tabs>
                <w:tab w:val="left" w:pos="900"/>
              </w:tabs>
              <w:jc w:val="center"/>
              <w:rPr>
                <w:rFonts w:ascii="Book Antiqua" w:hAnsi="Book Antiqua" w:cs="Book Antiqua"/>
                <w:sz w:val="22"/>
                <w:szCs w:val="22"/>
              </w:rPr>
            </w:pPr>
          </w:p>
          <w:p w14:paraId="07DF90BC" w14:textId="77777777" w:rsidR="00C40F43" w:rsidRPr="00783738" w:rsidRDefault="00C40F43" w:rsidP="008230B5">
            <w:pPr>
              <w:tabs>
                <w:tab w:val="left" w:pos="900"/>
              </w:tabs>
              <w:jc w:val="center"/>
              <w:rPr>
                <w:rFonts w:ascii="Book Antiqua" w:hAnsi="Book Antiqua" w:cs="Book Antiqua"/>
                <w:sz w:val="22"/>
                <w:szCs w:val="22"/>
              </w:rPr>
            </w:pPr>
          </w:p>
          <w:p w14:paraId="26C033D2" w14:textId="77777777"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30 giorni</w:t>
            </w:r>
          </w:p>
        </w:tc>
        <w:tc>
          <w:tcPr>
            <w:tcW w:w="3260" w:type="dxa"/>
            <w:tcBorders>
              <w:top w:val="nil"/>
              <w:left w:val="nil"/>
              <w:bottom w:val="nil"/>
            </w:tcBorders>
          </w:tcPr>
          <w:p w14:paraId="3690C99E" w14:textId="77777777" w:rsidR="00C40F43" w:rsidRPr="00783738" w:rsidRDefault="00C40F43" w:rsidP="008230B5">
            <w:pPr>
              <w:tabs>
                <w:tab w:val="left" w:pos="900"/>
              </w:tabs>
              <w:jc w:val="center"/>
              <w:rPr>
                <w:rFonts w:ascii="Book Antiqua" w:hAnsi="Book Antiqua" w:cs="Book Antiqua"/>
                <w:sz w:val="22"/>
                <w:szCs w:val="22"/>
              </w:rPr>
            </w:pPr>
          </w:p>
          <w:p w14:paraId="6B93936E" w14:textId="77777777" w:rsidR="00C40F43" w:rsidRPr="00783738" w:rsidRDefault="00C40F43" w:rsidP="008230B5">
            <w:pPr>
              <w:tabs>
                <w:tab w:val="left" w:pos="900"/>
              </w:tabs>
              <w:jc w:val="center"/>
              <w:rPr>
                <w:rFonts w:ascii="Book Antiqua" w:hAnsi="Book Antiqua" w:cs="Book Antiqua"/>
                <w:sz w:val="22"/>
                <w:szCs w:val="22"/>
              </w:rPr>
            </w:pPr>
          </w:p>
          <w:p w14:paraId="178BC56B" w14:textId="77777777" w:rsidR="00C40F43" w:rsidRPr="00783738" w:rsidRDefault="00C40F43" w:rsidP="008230B5">
            <w:pPr>
              <w:tabs>
                <w:tab w:val="left" w:pos="900"/>
              </w:tabs>
              <w:jc w:val="center"/>
              <w:rPr>
                <w:rFonts w:ascii="Book Antiqua" w:hAnsi="Book Antiqua" w:cs="Book Antiqua"/>
              </w:rPr>
            </w:pPr>
            <w:r w:rsidRPr="00783738">
              <w:rPr>
                <w:rFonts w:ascii="Book Antiqua" w:hAnsi="Book Antiqua" w:cs="Book Antiqua"/>
                <w:sz w:val="22"/>
                <w:szCs w:val="22"/>
              </w:rPr>
              <w:t>30 giorni</w:t>
            </w:r>
          </w:p>
        </w:tc>
      </w:tr>
      <w:tr w:rsidR="00C40F43" w:rsidRPr="00783738" w14:paraId="045C7D7B" w14:textId="77777777">
        <w:tc>
          <w:tcPr>
            <w:tcW w:w="3259" w:type="dxa"/>
            <w:tcBorders>
              <w:top w:val="nil"/>
              <w:bottom w:val="nil"/>
              <w:right w:val="nil"/>
            </w:tcBorders>
          </w:tcPr>
          <w:p w14:paraId="648973FF" w14:textId="77777777" w:rsidR="00C40F43" w:rsidRPr="00783738" w:rsidRDefault="00C40F43" w:rsidP="008230B5">
            <w:pPr>
              <w:tabs>
                <w:tab w:val="left" w:pos="900"/>
              </w:tabs>
              <w:jc w:val="center"/>
              <w:rPr>
                <w:rFonts w:ascii="Book Antiqua" w:hAnsi="Book Antiqua" w:cs="Book Antiqua"/>
                <w:b/>
                <w:bCs/>
                <w:sz w:val="22"/>
                <w:szCs w:val="22"/>
              </w:rPr>
            </w:pPr>
          </w:p>
          <w:p w14:paraId="0833EEB5" w14:textId="77777777" w:rsidR="00C40F43" w:rsidRPr="00783738" w:rsidRDefault="00C40F43" w:rsidP="008230B5">
            <w:pPr>
              <w:tabs>
                <w:tab w:val="left" w:pos="900"/>
              </w:tabs>
              <w:jc w:val="center"/>
              <w:rPr>
                <w:rFonts w:ascii="Book Antiqua" w:hAnsi="Book Antiqua" w:cs="Book Antiqua"/>
                <w:b/>
                <w:bCs/>
                <w:sz w:val="22"/>
                <w:szCs w:val="22"/>
              </w:rPr>
            </w:pPr>
          </w:p>
          <w:p w14:paraId="4B594CE7"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Rimedi in caso di inerzia della P.A.</w:t>
            </w:r>
          </w:p>
        </w:tc>
        <w:tc>
          <w:tcPr>
            <w:tcW w:w="3259" w:type="dxa"/>
            <w:tcBorders>
              <w:top w:val="nil"/>
              <w:left w:val="nil"/>
              <w:bottom w:val="nil"/>
              <w:right w:val="nil"/>
            </w:tcBorders>
          </w:tcPr>
          <w:p w14:paraId="3BE807C5" w14:textId="77777777" w:rsidR="00C40F43" w:rsidRPr="00783738" w:rsidRDefault="00C40F43" w:rsidP="008230B5">
            <w:pPr>
              <w:tabs>
                <w:tab w:val="left" w:pos="900"/>
              </w:tabs>
              <w:jc w:val="center"/>
              <w:rPr>
                <w:rFonts w:ascii="Book Antiqua" w:hAnsi="Book Antiqua" w:cs="Book Antiqua"/>
                <w:sz w:val="22"/>
                <w:szCs w:val="22"/>
              </w:rPr>
            </w:pPr>
          </w:p>
          <w:p w14:paraId="4F7EDFD7" w14:textId="77777777" w:rsidR="00C40F43" w:rsidRPr="00783738" w:rsidRDefault="00C40F43" w:rsidP="008230B5">
            <w:pPr>
              <w:tabs>
                <w:tab w:val="left" w:pos="900"/>
              </w:tabs>
              <w:jc w:val="center"/>
              <w:rPr>
                <w:rFonts w:ascii="Book Antiqua" w:hAnsi="Book Antiqua" w:cs="Book Antiqua"/>
                <w:sz w:val="22"/>
                <w:szCs w:val="22"/>
              </w:rPr>
            </w:pPr>
          </w:p>
          <w:p w14:paraId="515E1BB0" w14:textId="77777777" w:rsidR="00C40F43" w:rsidRPr="00783738" w:rsidRDefault="00C40F43" w:rsidP="001B530F">
            <w:pPr>
              <w:tabs>
                <w:tab w:val="left" w:pos="900"/>
              </w:tabs>
              <w:jc w:val="both"/>
              <w:rPr>
                <w:rFonts w:ascii="Book Antiqua" w:hAnsi="Book Antiqua" w:cs="Book Antiqua"/>
              </w:rPr>
            </w:pPr>
            <w:r w:rsidRPr="00783738">
              <w:rPr>
                <w:rFonts w:ascii="Book Antiqua" w:hAnsi="Book Antiqua" w:cs="Book Antiqua"/>
                <w:sz w:val="22"/>
                <w:szCs w:val="22"/>
              </w:rPr>
              <w:t xml:space="preserve">Il privato si rivolge al titolare del potere sostitutivo (art. 2, c. 9-bis legge </w:t>
            </w:r>
            <w:r w:rsidR="00504F58">
              <w:rPr>
                <w:rFonts w:ascii="Book Antiqua" w:hAnsi="Book Antiqua" w:cs="Book Antiqua"/>
              </w:rPr>
              <w:t>n.</w:t>
            </w:r>
            <w:r w:rsidRPr="00783738">
              <w:rPr>
                <w:rFonts w:ascii="Book Antiqua" w:hAnsi="Book Antiqua" w:cs="Book Antiqua"/>
                <w:sz w:val="22"/>
                <w:szCs w:val="22"/>
              </w:rPr>
              <w:t>241/19990)</w:t>
            </w:r>
          </w:p>
        </w:tc>
        <w:tc>
          <w:tcPr>
            <w:tcW w:w="3260" w:type="dxa"/>
            <w:tcBorders>
              <w:top w:val="nil"/>
              <w:left w:val="nil"/>
              <w:bottom w:val="nil"/>
            </w:tcBorders>
          </w:tcPr>
          <w:p w14:paraId="22590DF3" w14:textId="77777777" w:rsidR="00C40F43" w:rsidRPr="00783738" w:rsidRDefault="00C40F43" w:rsidP="008230B5">
            <w:pPr>
              <w:tabs>
                <w:tab w:val="left" w:pos="900"/>
              </w:tabs>
              <w:jc w:val="center"/>
              <w:rPr>
                <w:rFonts w:ascii="Book Antiqua" w:hAnsi="Book Antiqua" w:cs="Book Antiqua"/>
                <w:sz w:val="22"/>
                <w:szCs w:val="22"/>
              </w:rPr>
            </w:pPr>
          </w:p>
          <w:p w14:paraId="4D78E30A" w14:textId="77777777" w:rsidR="00C40F43" w:rsidRPr="00783738" w:rsidRDefault="00C40F43" w:rsidP="008230B5">
            <w:pPr>
              <w:tabs>
                <w:tab w:val="left" w:pos="900"/>
              </w:tabs>
              <w:jc w:val="center"/>
              <w:rPr>
                <w:rFonts w:ascii="Book Antiqua" w:hAnsi="Book Antiqua" w:cs="Book Antiqua"/>
                <w:sz w:val="22"/>
                <w:szCs w:val="22"/>
              </w:rPr>
            </w:pPr>
          </w:p>
          <w:p w14:paraId="31AAE694" w14:textId="77777777" w:rsidR="00C40F43" w:rsidRPr="00783738" w:rsidRDefault="00C40F43" w:rsidP="001B530F">
            <w:pPr>
              <w:tabs>
                <w:tab w:val="left" w:pos="900"/>
              </w:tabs>
              <w:jc w:val="both"/>
              <w:rPr>
                <w:rFonts w:ascii="Book Antiqua" w:hAnsi="Book Antiqua" w:cs="Book Antiqua"/>
              </w:rPr>
            </w:pPr>
            <w:r w:rsidRPr="00783738">
              <w:rPr>
                <w:rFonts w:ascii="Book Antiqua" w:hAnsi="Book Antiqua" w:cs="Book Antiqua"/>
                <w:sz w:val="22"/>
                <w:szCs w:val="22"/>
              </w:rPr>
              <w:t>Il privato può rivolgersi al titolare del potere sostitutivo, essendo questo un istituto a carattere generale, ovvero ricorrere al T.A.R. o al Difensore civico regionale (art. 25 legge 241/1990)</w:t>
            </w:r>
          </w:p>
        </w:tc>
      </w:tr>
      <w:tr w:rsidR="00C40F43" w:rsidRPr="00783738" w14:paraId="635C4D86" w14:textId="77777777" w:rsidTr="00504F58">
        <w:trPr>
          <w:trHeight w:val="3105"/>
        </w:trPr>
        <w:tc>
          <w:tcPr>
            <w:tcW w:w="3259" w:type="dxa"/>
            <w:tcBorders>
              <w:top w:val="nil"/>
              <w:bottom w:val="single" w:sz="4" w:space="0" w:color="auto"/>
              <w:right w:val="nil"/>
            </w:tcBorders>
          </w:tcPr>
          <w:p w14:paraId="6B46969F" w14:textId="77777777" w:rsidR="00C40F43" w:rsidRPr="00783738" w:rsidRDefault="00C40F43" w:rsidP="008230B5">
            <w:pPr>
              <w:tabs>
                <w:tab w:val="left" w:pos="900"/>
              </w:tabs>
              <w:jc w:val="center"/>
              <w:rPr>
                <w:rFonts w:ascii="Book Antiqua" w:hAnsi="Book Antiqua" w:cs="Book Antiqua"/>
                <w:b/>
                <w:bCs/>
                <w:sz w:val="22"/>
                <w:szCs w:val="22"/>
              </w:rPr>
            </w:pPr>
          </w:p>
          <w:p w14:paraId="0E0D41C8" w14:textId="77777777" w:rsidR="00C40F43" w:rsidRPr="00783738" w:rsidRDefault="00C40F43" w:rsidP="008230B5">
            <w:pPr>
              <w:tabs>
                <w:tab w:val="left" w:pos="900"/>
              </w:tabs>
              <w:jc w:val="center"/>
              <w:rPr>
                <w:rFonts w:ascii="Book Antiqua" w:hAnsi="Book Antiqua" w:cs="Book Antiqua"/>
                <w:b/>
                <w:bCs/>
                <w:sz w:val="22"/>
                <w:szCs w:val="22"/>
              </w:rPr>
            </w:pPr>
          </w:p>
          <w:p w14:paraId="2DA15E6A" w14:textId="77777777" w:rsidR="00C40F43" w:rsidRDefault="00C40F43" w:rsidP="008230B5">
            <w:pPr>
              <w:tabs>
                <w:tab w:val="left" w:pos="900"/>
              </w:tabs>
              <w:jc w:val="center"/>
              <w:rPr>
                <w:rFonts w:ascii="Book Antiqua" w:hAnsi="Book Antiqua" w:cs="Book Antiqua"/>
                <w:b/>
                <w:bCs/>
                <w:sz w:val="22"/>
                <w:szCs w:val="22"/>
              </w:rPr>
            </w:pPr>
          </w:p>
          <w:p w14:paraId="22AFCA4C" w14:textId="77777777" w:rsidR="00C40F43" w:rsidRPr="00783738" w:rsidRDefault="00C40F43" w:rsidP="008230B5">
            <w:pPr>
              <w:tabs>
                <w:tab w:val="left" w:pos="900"/>
              </w:tabs>
              <w:jc w:val="center"/>
              <w:rPr>
                <w:rFonts w:ascii="Book Antiqua" w:hAnsi="Book Antiqua" w:cs="Book Antiqua"/>
                <w:b/>
                <w:bCs/>
              </w:rPr>
            </w:pPr>
            <w:r w:rsidRPr="00783738">
              <w:rPr>
                <w:rFonts w:ascii="Book Antiqua" w:hAnsi="Book Antiqua" w:cs="Book Antiqua"/>
                <w:b/>
                <w:bCs/>
                <w:sz w:val="22"/>
                <w:szCs w:val="22"/>
              </w:rPr>
              <w:t>Differimento o limitazione del diritto</w:t>
            </w:r>
          </w:p>
        </w:tc>
        <w:tc>
          <w:tcPr>
            <w:tcW w:w="3259" w:type="dxa"/>
            <w:tcBorders>
              <w:top w:val="nil"/>
              <w:left w:val="nil"/>
              <w:bottom w:val="single" w:sz="4" w:space="0" w:color="auto"/>
              <w:right w:val="nil"/>
            </w:tcBorders>
          </w:tcPr>
          <w:p w14:paraId="4CF08B84" w14:textId="77777777" w:rsidR="00C40F43" w:rsidRPr="00783738" w:rsidRDefault="00C40F43" w:rsidP="008230B5">
            <w:pPr>
              <w:tabs>
                <w:tab w:val="left" w:pos="900"/>
              </w:tabs>
              <w:jc w:val="center"/>
              <w:rPr>
                <w:rFonts w:ascii="Book Antiqua" w:hAnsi="Book Antiqua" w:cs="Book Antiqua"/>
                <w:sz w:val="22"/>
                <w:szCs w:val="22"/>
              </w:rPr>
            </w:pPr>
          </w:p>
          <w:p w14:paraId="432532DA" w14:textId="77777777" w:rsidR="00C40F43" w:rsidRPr="00783738" w:rsidRDefault="00C40F43" w:rsidP="008230B5">
            <w:pPr>
              <w:tabs>
                <w:tab w:val="left" w:pos="900"/>
              </w:tabs>
              <w:jc w:val="center"/>
              <w:rPr>
                <w:rFonts w:ascii="Book Antiqua" w:hAnsi="Book Antiqua" w:cs="Book Antiqua"/>
                <w:sz w:val="22"/>
                <w:szCs w:val="22"/>
              </w:rPr>
            </w:pPr>
          </w:p>
          <w:p w14:paraId="051C9E41" w14:textId="77777777" w:rsidR="00C40F43" w:rsidRPr="00783738" w:rsidRDefault="00C40F43" w:rsidP="00532F04">
            <w:pPr>
              <w:pStyle w:val="Corpotesto"/>
              <w:spacing w:before="120"/>
              <w:jc w:val="both"/>
              <w:rPr>
                <w:rFonts w:ascii="Book Antiqua" w:hAnsi="Book Antiqua" w:cs="Book Antiqua"/>
                <w:sz w:val="24"/>
                <w:szCs w:val="24"/>
                <w:lang w:val="de-DE"/>
              </w:rPr>
            </w:pPr>
            <w:r w:rsidRPr="00783738">
              <w:rPr>
                <w:rFonts w:ascii="Book Antiqua" w:hAnsi="Book Antiqua" w:cs="Book Antiqua"/>
              </w:rPr>
              <w:t xml:space="preserve">La legge non prevede ipotesi di differimento o limitazione dell’accesso civico. Mentre l’accesso civico generalizzato </w:t>
            </w:r>
            <w:r w:rsidRPr="00783738">
              <w:rPr>
                <w:rFonts w:ascii="Book Antiqua" w:hAnsi="Book Antiqua" w:cs="Book Antiqua"/>
                <w:sz w:val="24"/>
                <w:szCs w:val="24"/>
                <w:lang w:val="de-DE"/>
              </w:rPr>
              <w:t>incontra i limiti del rispetto della tutela degli interessi pubblici e privati indicati dall’art. 5 bis commi 1 e 2 e del rispetto delle norme che prevedono specifiche esclusioni (art. 5 bis comma 3).</w:t>
            </w:r>
          </w:p>
          <w:p w14:paraId="35EFDAE9" w14:textId="77777777" w:rsidR="00C40F43" w:rsidRPr="00783738" w:rsidRDefault="00C40F43" w:rsidP="00532F04">
            <w:pPr>
              <w:tabs>
                <w:tab w:val="left" w:pos="900"/>
              </w:tabs>
              <w:jc w:val="center"/>
              <w:rPr>
                <w:rFonts w:ascii="Book Antiqua" w:hAnsi="Book Antiqua" w:cs="Book Antiqua"/>
                <w:lang w:val="de-DE"/>
              </w:rPr>
            </w:pPr>
          </w:p>
        </w:tc>
        <w:tc>
          <w:tcPr>
            <w:tcW w:w="3260" w:type="dxa"/>
            <w:tcBorders>
              <w:top w:val="nil"/>
              <w:left w:val="nil"/>
              <w:bottom w:val="single" w:sz="4" w:space="0" w:color="auto"/>
            </w:tcBorders>
          </w:tcPr>
          <w:p w14:paraId="4DADF86E" w14:textId="77777777" w:rsidR="00C40F43" w:rsidRPr="00783738" w:rsidRDefault="00C40F43" w:rsidP="008230B5">
            <w:pPr>
              <w:tabs>
                <w:tab w:val="left" w:pos="900"/>
              </w:tabs>
              <w:jc w:val="center"/>
              <w:rPr>
                <w:rFonts w:ascii="Book Antiqua" w:hAnsi="Book Antiqua" w:cs="Book Antiqua"/>
                <w:sz w:val="22"/>
                <w:szCs w:val="22"/>
              </w:rPr>
            </w:pPr>
          </w:p>
          <w:p w14:paraId="2620815C" w14:textId="77777777" w:rsidR="00C40F43" w:rsidRPr="00783738" w:rsidRDefault="00C40F43" w:rsidP="008230B5">
            <w:pPr>
              <w:tabs>
                <w:tab w:val="left" w:pos="900"/>
              </w:tabs>
              <w:jc w:val="center"/>
              <w:rPr>
                <w:rFonts w:ascii="Book Antiqua" w:hAnsi="Book Antiqua" w:cs="Book Antiqua"/>
                <w:sz w:val="22"/>
                <w:szCs w:val="22"/>
              </w:rPr>
            </w:pPr>
          </w:p>
          <w:p w14:paraId="480F6164" w14:textId="77777777" w:rsidR="00C40F43" w:rsidRDefault="00C40F43" w:rsidP="00DA59C6">
            <w:pPr>
              <w:tabs>
                <w:tab w:val="left" w:pos="900"/>
              </w:tabs>
              <w:rPr>
                <w:rFonts w:ascii="Book Antiqua" w:hAnsi="Book Antiqua" w:cs="Book Antiqua"/>
                <w:sz w:val="22"/>
                <w:szCs w:val="22"/>
              </w:rPr>
            </w:pPr>
          </w:p>
          <w:p w14:paraId="1118114C" w14:textId="77777777" w:rsidR="00C40F43" w:rsidRPr="00783738" w:rsidRDefault="00C40F43" w:rsidP="00DA59C6">
            <w:pPr>
              <w:tabs>
                <w:tab w:val="left" w:pos="900"/>
              </w:tabs>
              <w:rPr>
                <w:rFonts w:ascii="Book Antiqua" w:hAnsi="Book Antiqua" w:cs="Book Antiqua"/>
              </w:rPr>
            </w:pPr>
            <w:r w:rsidRPr="00783738">
              <w:rPr>
                <w:rFonts w:ascii="Book Antiqua" w:hAnsi="Book Antiqua" w:cs="Book Antiqua"/>
                <w:sz w:val="22"/>
                <w:szCs w:val="22"/>
              </w:rPr>
              <w:t>Limitazione del diritto d’accesso sono ammessi nei casi previsti dall’art. 24 della legge</w:t>
            </w:r>
            <w:r w:rsidR="00504F58">
              <w:rPr>
                <w:rFonts w:ascii="Book Antiqua" w:hAnsi="Book Antiqua" w:cs="Book Antiqua"/>
              </w:rPr>
              <w:t xml:space="preserve"> n.</w:t>
            </w:r>
            <w:r w:rsidRPr="00783738">
              <w:rPr>
                <w:rFonts w:ascii="Book Antiqua" w:hAnsi="Book Antiqua" w:cs="Book Antiqua"/>
                <w:sz w:val="22"/>
                <w:szCs w:val="22"/>
              </w:rPr>
              <w:t xml:space="preserve"> 241/1990</w:t>
            </w:r>
          </w:p>
        </w:tc>
      </w:tr>
    </w:tbl>
    <w:p w14:paraId="6717015E" w14:textId="77777777" w:rsidR="00C40F43" w:rsidRPr="00783738" w:rsidRDefault="00C40F43" w:rsidP="00634E4C">
      <w:pPr>
        <w:pStyle w:val="Corpotesto"/>
        <w:spacing w:before="120"/>
        <w:jc w:val="both"/>
        <w:rPr>
          <w:rFonts w:ascii="Book Antiqua" w:hAnsi="Book Antiqua" w:cs="Book Antiqua"/>
          <w:sz w:val="24"/>
          <w:szCs w:val="24"/>
        </w:rPr>
      </w:pPr>
    </w:p>
    <w:p w14:paraId="789C5E5E"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In merito all’accesso civico, l’ANAC, il 15 ottobre </w:t>
      </w:r>
      <w:smartTag w:uri="urn:schemas-microsoft-com:office:smarttags" w:element="metricconverter">
        <w:smartTagPr>
          <w:attr w:name="ProductID" w:val="2014, ha"/>
        </w:smartTagPr>
        <w:r w:rsidRPr="00783738">
          <w:rPr>
            <w:rFonts w:ascii="Book Antiqua" w:hAnsi="Book Antiqua" w:cs="Book Antiqua"/>
            <w:sz w:val="24"/>
            <w:szCs w:val="24"/>
          </w:rPr>
          <w:t>2014, ha</w:t>
        </w:r>
      </w:smartTag>
      <w:r w:rsidRPr="00783738">
        <w:rPr>
          <w:rFonts w:ascii="Book Antiqua" w:hAnsi="Book Antiqua" w:cs="Book Antiqua"/>
          <w:sz w:val="24"/>
          <w:szCs w:val="24"/>
        </w:rPr>
        <w:t xml:space="preserve"> precisato che le PA e, più in generale,  tutti  i  soggetti  elencati  all’articolo  11 del  “decreto  trasparenza”,  devono organizzarsi per fornire risposte tempestive alle richieste di accesso civico. </w:t>
      </w:r>
    </w:p>
    <w:p w14:paraId="21DD3995"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Le PA, inoltre, devono pubblicare, in “Amministrazione trasparente”: </w:t>
      </w:r>
    </w:p>
    <w:p w14:paraId="3EF6BF4D"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  i  nominativi  del  Responsabile  della prevenzione della corruzione e della  trasparenza,  al quale  presentare  la  richiesta d’accesso  civico,   e  del  titolare  del  potere  sostitutivo,  con  l’indicazione  dei  relativi recapiti telefonici e delle caselle di posta elettronica istituzionale; </w:t>
      </w:r>
    </w:p>
    <w:p w14:paraId="1B15D354"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  le  modalità  per  l’esercizio  dell’accesso  civico,  assicurando  la  comprensibilità  delle informazioni fornite e mettendo eventualmente a disposizione modelli per le richieste. </w:t>
      </w:r>
    </w:p>
    <w:p w14:paraId="2F58F5A3" w14:textId="77777777" w:rsidR="00C40F43" w:rsidRPr="00783738" w:rsidRDefault="00C40F43" w:rsidP="00634E4C">
      <w:pPr>
        <w:pStyle w:val="Corpotesto"/>
        <w:spacing w:before="120"/>
        <w:jc w:val="both"/>
        <w:rPr>
          <w:rFonts w:ascii="Book Antiqua" w:hAnsi="Book Antiqua" w:cs="Book Antiqua"/>
          <w:sz w:val="24"/>
          <w:szCs w:val="24"/>
        </w:rPr>
      </w:pPr>
      <w:r w:rsidRPr="00783738">
        <w:rPr>
          <w:rFonts w:ascii="Book Antiqua" w:hAnsi="Book Antiqua" w:cs="Book Antiqua"/>
          <w:sz w:val="24"/>
          <w:szCs w:val="24"/>
        </w:rPr>
        <w:t xml:space="preserve">E’  compito  dei dirigenti responsabili  e del  Responsabile  della prevenzione della corruzione e della  trasparenza  controllare  e  assicurare  la  regolare attuazione dell’istituto dell’accesso civico (art. 43, c. 4 D. Lgs. 33/2013 per come integrato dal D. Lgs n. 97/2016). </w:t>
      </w:r>
    </w:p>
    <w:p w14:paraId="02D449EE" w14:textId="77777777" w:rsidR="00C40F43" w:rsidRDefault="00C40F43" w:rsidP="00634E4C">
      <w:pPr>
        <w:pStyle w:val="Corpotesto"/>
        <w:spacing w:before="120"/>
        <w:jc w:val="both"/>
        <w:rPr>
          <w:rFonts w:ascii="Book Antiqua" w:hAnsi="Book Antiqua" w:cs="Book Antiqua"/>
          <w:b/>
          <w:bCs/>
          <w:color w:val="FF0000"/>
          <w:sz w:val="24"/>
          <w:szCs w:val="24"/>
        </w:rPr>
      </w:pPr>
    </w:p>
    <w:p w14:paraId="2524EF87" w14:textId="77777777" w:rsidR="00C40F43" w:rsidRPr="008E0B89" w:rsidRDefault="00C40F43" w:rsidP="00634E4C">
      <w:pPr>
        <w:pStyle w:val="Corpotesto"/>
        <w:spacing w:before="120"/>
        <w:jc w:val="both"/>
        <w:rPr>
          <w:rFonts w:ascii="Book Antiqua" w:hAnsi="Book Antiqua" w:cs="Book Antiqua"/>
          <w:b/>
          <w:bCs/>
          <w:sz w:val="24"/>
          <w:szCs w:val="24"/>
        </w:rPr>
      </w:pPr>
      <w:r w:rsidRPr="008E0B89">
        <w:rPr>
          <w:rFonts w:ascii="Book Antiqua" w:hAnsi="Book Antiqua" w:cs="Book Antiqua"/>
          <w:b/>
          <w:bCs/>
          <w:sz w:val="24"/>
          <w:szCs w:val="24"/>
        </w:rPr>
        <w:t xml:space="preserve">5. Limiti alla trasparenza </w:t>
      </w:r>
    </w:p>
    <w:p w14:paraId="1505CD23"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Secondo il D. Lgs. </w:t>
      </w:r>
      <w:r w:rsidR="00504F58">
        <w:rPr>
          <w:rFonts w:ascii="Book Antiqua" w:hAnsi="Book Antiqua" w:cs="Book Antiqua"/>
          <w:sz w:val="24"/>
          <w:szCs w:val="24"/>
        </w:rPr>
        <w:t xml:space="preserve">n. </w:t>
      </w:r>
      <w:r w:rsidRPr="008E0B89">
        <w:rPr>
          <w:rFonts w:ascii="Book Antiqua" w:hAnsi="Book Antiqua" w:cs="Book Antiqua"/>
          <w:sz w:val="24"/>
          <w:szCs w:val="24"/>
        </w:rPr>
        <w:t xml:space="preserve">33/2013 (art. 4 c. 4), non è mai possibile pubblicare: </w:t>
      </w:r>
    </w:p>
    <w:p w14:paraId="1A9B7FF3"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dati personali non pertinenti; </w:t>
      </w:r>
    </w:p>
    <w:p w14:paraId="5A8844A6"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dati sensibili o giudiziari che non siano indispensabili rispetto alle specifiche finalità della pubblicazione; </w:t>
      </w:r>
    </w:p>
    <w:p w14:paraId="38BE7710"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notizie  di  infermità,  impedimenti  personali  o  familiari  che  causino  l’astensione  dal lavoro del dipendente pubblico; </w:t>
      </w:r>
    </w:p>
    <w:p w14:paraId="7DEA63B8"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componenti della valutazione o le altre notizie concernenti il rapporto di lavoro che possano rivelare le suddette informazioni. </w:t>
      </w:r>
    </w:p>
    <w:p w14:paraId="240091EA"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lastRenderedPageBreak/>
        <w:t>Restano fermi i limiti previsti dall’articolo 24 della legge</w:t>
      </w:r>
      <w:r w:rsidR="00504F58" w:rsidRPr="00504F58">
        <w:rPr>
          <w:rFonts w:ascii="Book Antiqua" w:hAnsi="Book Antiqua" w:cs="Book Antiqua"/>
          <w:sz w:val="24"/>
          <w:szCs w:val="24"/>
        </w:rPr>
        <w:t xml:space="preserve"> </w:t>
      </w:r>
      <w:r w:rsidR="00504F58">
        <w:rPr>
          <w:rFonts w:ascii="Book Antiqua" w:hAnsi="Book Antiqua" w:cs="Book Antiqua"/>
          <w:sz w:val="24"/>
          <w:szCs w:val="24"/>
        </w:rPr>
        <w:t>n.</w:t>
      </w:r>
      <w:r w:rsidRPr="008E0B89">
        <w:rPr>
          <w:rFonts w:ascii="Book Antiqua" w:hAnsi="Book Antiqua" w:cs="Book Antiqua"/>
          <w:sz w:val="24"/>
          <w:szCs w:val="24"/>
        </w:rPr>
        <w:t xml:space="preserve"> 241/1990, nonché le norme a tutela del segreto statistico. </w:t>
      </w:r>
    </w:p>
    <w:p w14:paraId="44EA9274" w14:textId="77777777" w:rsidR="00C40F43"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In ogni caso, la conoscibilità non può mai essere negata quando sia sufficiente rendere “anonimi” i documenti, illeggibili dati o parti di documento, applicare mascheramenti o altri accorgimenti idonei a tutelare le esigenze di segreto e i dati personali. </w:t>
      </w:r>
    </w:p>
    <w:p w14:paraId="76013AD0" w14:textId="77777777" w:rsidR="009032E7" w:rsidRDefault="009032E7" w:rsidP="00634E4C">
      <w:pPr>
        <w:pStyle w:val="Corpotesto"/>
        <w:spacing w:before="120"/>
        <w:jc w:val="both"/>
        <w:rPr>
          <w:rFonts w:ascii="Book Antiqua" w:hAnsi="Book Antiqua" w:cs="Book Antiqua"/>
          <w:sz w:val="24"/>
          <w:szCs w:val="24"/>
        </w:rPr>
      </w:pPr>
    </w:p>
    <w:p w14:paraId="283A3320" w14:textId="77777777" w:rsidR="009032E7" w:rsidRPr="008E0B89" w:rsidRDefault="009032E7" w:rsidP="00634E4C">
      <w:pPr>
        <w:pStyle w:val="Corpotesto"/>
        <w:spacing w:before="120"/>
        <w:jc w:val="both"/>
        <w:rPr>
          <w:rFonts w:ascii="Book Antiqua" w:hAnsi="Book Antiqua" w:cs="Book Antiqua"/>
          <w:sz w:val="24"/>
          <w:szCs w:val="24"/>
        </w:rPr>
      </w:pPr>
    </w:p>
    <w:p w14:paraId="5BC82C50" w14:textId="77777777" w:rsidR="009032E7" w:rsidRPr="00B1641E" w:rsidRDefault="009032E7" w:rsidP="009032E7">
      <w:pPr>
        <w:jc w:val="both"/>
        <w:rPr>
          <w:rFonts w:ascii="Book Antiqua" w:hAnsi="Book Antiqua" w:cs="Book Antiqua"/>
          <w:b/>
          <w:bCs/>
        </w:rPr>
      </w:pPr>
      <w:r w:rsidRPr="00B1641E">
        <w:rPr>
          <w:rFonts w:ascii="Book Antiqua" w:hAnsi="Book Antiqua" w:cs="Book Antiqua"/>
          <w:b/>
          <w:bCs/>
        </w:rPr>
        <w:t xml:space="preserve">6. </w:t>
      </w:r>
      <w:r>
        <w:rPr>
          <w:rFonts w:ascii="Book Antiqua" w:hAnsi="Book Antiqua" w:cs="Book Antiqua"/>
          <w:b/>
          <w:bCs/>
        </w:rPr>
        <w:t xml:space="preserve"> </w:t>
      </w:r>
      <w:r w:rsidRPr="00B1641E">
        <w:rPr>
          <w:rFonts w:ascii="Book Antiqua" w:hAnsi="Book Antiqua" w:cs="Book Antiqua"/>
          <w:b/>
          <w:bCs/>
        </w:rPr>
        <w:t>Politica generale per il trattamento dei dati personali in attuazione del Regolamento UE 2016/ relativo alla protezione delle persone fisiche con riguardo al trattamento dei dati</w:t>
      </w:r>
      <w:r>
        <w:rPr>
          <w:rFonts w:ascii="Book Antiqua" w:hAnsi="Book Antiqua" w:cs="Book Antiqua"/>
          <w:b/>
          <w:bCs/>
        </w:rPr>
        <w:t xml:space="preserve"> </w:t>
      </w:r>
      <w:r w:rsidRPr="00B1641E">
        <w:rPr>
          <w:rFonts w:ascii="Book Antiqua" w:hAnsi="Book Antiqua" w:cs="Book Antiqua"/>
          <w:b/>
          <w:bCs/>
        </w:rPr>
        <w:t>personali</w:t>
      </w:r>
    </w:p>
    <w:p w14:paraId="2958E32A" w14:textId="77777777" w:rsidR="009032E7" w:rsidRPr="00B1641E" w:rsidRDefault="009032E7" w:rsidP="009032E7">
      <w:pPr>
        <w:rPr>
          <w:rFonts w:ascii="Book Antiqua" w:hAnsi="Book Antiqua" w:cs="Book Antiqua"/>
          <w:b/>
          <w:bCs/>
        </w:rPr>
      </w:pPr>
    </w:p>
    <w:p w14:paraId="520F7D86" w14:textId="77777777"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l Parlamento europeo ed il Consiglio in data 27.4.2016 hanno approvato il Regolamento UE 679/2016 (GDPR- General Data Protection Regulation) relativo alla protezione delle persone fisiche con riguardo al trattamento dei dati personali, nonché alla libera circolazione di tali dati, che abroga la direttiva 95/46/CE e che mira a garantire una disciplina uniforme ed omogenea in tutto il territorio dell’Unione europea;</w:t>
      </w:r>
    </w:p>
    <w:p w14:paraId="374F7185" w14:textId="77777777"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 xml:space="preserve">l testo, pubblicato nella Gazzetta Ufficiale dell’Unione Europea (GUUE) il 4 maggio 2016, </w:t>
      </w:r>
      <w:r>
        <w:rPr>
          <w:rFonts w:ascii="Book Antiqua" w:hAnsi="Book Antiqua" w:cs="Book Antiqua"/>
          <w:sz w:val="24"/>
          <w:szCs w:val="24"/>
        </w:rPr>
        <w:t>è diventato</w:t>
      </w:r>
      <w:r w:rsidRPr="00B1641E">
        <w:rPr>
          <w:rFonts w:ascii="Book Antiqua" w:hAnsi="Book Antiqua" w:cs="Book Antiqua"/>
          <w:sz w:val="24"/>
          <w:szCs w:val="24"/>
        </w:rPr>
        <w:t xml:space="preserve"> definitivamente applicabile in via diretta in tutti i Paesi UE a partire dal 25 maggio 2018, dopo un periodo di transizione di due anni, </w:t>
      </w:r>
      <w:r>
        <w:rPr>
          <w:rFonts w:ascii="Book Antiqua" w:hAnsi="Book Antiqua" w:cs="Book Antiqua"/>
          <w:sz w:val="24"/>
          <w:szCs w:val="24"/>
        </w:rPr>
        <w:t>e</w:t>
      </w:r>
      <w:r w:rsidRPr="00B1641E">
        <w:rPr>
          <w:rFonts w:ascii="Book Antiqua" w:hAnsi="Book Antiqua" w:cs="Book Antiqua"/>
          <w:sz w:val="24"/>
          <w:szCs w:val="24"/>
        </w:rPr>
        <w:t xml:space="preserve"> non richiede alcuna forma di legislazione applicativa o attuativa da parte degli stati membri;</w:t>
      </w:r>
    </w:p>
    <w:p w14:paraId="7DC2CE1C" w14:textId="77777777" w:rsidR="009032E7" w:rsidRPr="00B1641E"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I</w:t>
      </w:r>
      <w:r w:rsidRPr="00B1641E">
        <w:rPr>
          <w:rFonts w:ascii="Book Antiqua" w:hAnsi="Book Antiqua" w:cs="Book Antiqua"/>
          <w:sz w:val="24"/>
          <w:szCs w:val="24"/>
        </w:rPr>
        <w:t xml:space="preserve">l Garante per la protezione dei dati personali ha emanato una Guida all’applicazione del Regolamento europeo in materia di protezione dei dati personali che </w:t>
      </w:r>
      <w:r>
        <w:rPr>
          <w:rFonts w:ascii="Book Antiqua" w:hAnsi="Book Antiqua" w:cs="Book Antiqua"/>
          <w:sz w:val="24"/>
          <w:szCs w:val="24"/>
        </w:rPr>
        <w:t>ha offerto</w:t>
      </w:r>
      <w:r w:rsidRPr="00B1641E">
        <w:rPr>
          <w:rFonts w:ascii="Book Antiqua" w:hAnsi="Book Antiqua" w:cs="Book Antiqua"/>
          <w:sz w:val="24"/>
          <w:szCs w:val="24"/>
        </w:rPr>
        <w:t xml:space="preserve"> un panorama delle principali problematiche che i soggetti pubblici, oltre alle imprese, </w:t>
      </w:r>
      <w:r>
        <w:rPr>
          <w:rFonts w:ascii="Book Antiqua" w:hAnsi="Book Antiqua" w:cs="Book Antiqua"/>
          <w:sz w:val="24"/>
          <w:szCs w:val="24"/>
        </w:rPr>
        <w:t>devono</w:t>
      </w:r>
      <w:r w:rsidRPr="00B1641E">
        <w:rPr>
          <w:rFonts w:ascii="Book Antiqua" w:hAnsi="Book Antiqua" w:cs="Book Antiqua"/>
          <w:sz w:val="24"/>
          <w:szCs w:val="24"/>
        </w:rPr>
        <w:t xml:space="preserve"> tenere presenti in vista della piena applicazione del Regolamento</w:t>
      </w:r>
      <w:r>
        <w:rPr>
          <w:rFonts w:ascii="Book Antiqua" w:hAnsi="Book Antiqua" w:cs="Book Antiqua"/>
          <w:sz w:val="24"/>
          <w:szCs w:val="24"/>
        </w:rPr>
        <w:t>.</w:t>
      </w:r>
    </w:p>
    <w:p w14:paraId="3569FD5C" w14:textId="77777777" w:rsidR="009032E7"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A</w:t>
      </w:r>
      <w:r w:rsidRPr="00B1641E">
        <w:rPr>
          <w:rFonts w:ascii="Book Antiqua" w:hAnsi="Book Antiqua" w:cs="Book Antiqua"/>
          <w:sz w:val="24"/>
          <w:szCs w:val="24"/>
        </w:rPr>
        <w:t>i sensi dell’art.13 della Legge n.163/2017 il Governo è stato delegato ad adottare, entro sei mesi dalla sua entrata in vigore, uno o più decreti legislativi al fine di adeguare il quadro normativo nazionale alle disposizioni del Regolamento (UE) 2016/679 del 27 aprile 2016 di che trattasi</w:t>
      </w:r>
      <w:r>
        <w:rPr>
          <w:rFonts w:ascii="Book Antiqua" w:hAnsi="Book Antiqua" w:cs="Book Antiqua"/>
          <w:sz w:val="24"/>
          <w:szCs w:val="24"/>
        </w:rPr>
        <w:t>.</w:t>
      </w:r>
    </w:p>
    <w:p w14:paraId="3E298F8F" w14:textId="77777777" w:rsidR="009032E7" w:rsidRDefault="009032E7" w:rsidP="009032E7">
      <w:pPr>
        <w:pStyle w:val="Corpotesto"/>
        <w:spacing w:before="120"/>
        <w:jc w:val="both"/>
        <w:rPr>
          <w:rFonts w:ascii="Book Antiqua" w:hAnsi="Book Antiqua" w:cs="Book Antiqua"/>
          <w:sz w:val="24"/>
          <w:szCs w:val="24"/>
        </w:rPr>
      </w:pPr>
      <w:r w:rsidRPr="00B1641E">
        <w:rPr>
          <w:rFonts w:ascii="Book Antiqua" w:hAnsi="Book Antiqua" w:cs="Book Antiqua"/>
          <w:sz w:val="24"/>
          <w:szCs w:val="24"/>
        </w:rPr>
        <w:t xml:space="preserve">Le norme introdotte dal Regolamento UE 2016/679 si </w:t>
      </w:r>
      <w:r>
        <w:rPr>
          <w:rFonts w:ascii="Book Antiqua" w:hAnsi="Book Antiqua" w:cs="Book Antiqua"/>
          <w:sz w:val="24"/>
          <w:szCs w:val="24"/>
        </w:rPr>
        <w:t>sono tradotte</w:t>
      </w:r>
      <w:r w:rsidRPr="00B1641E">
        <w:rPr>
          <w:rFonts w:ascii="Book Antiqua" w:hAnsi="Book Antiqua" w:cs="Book Antiqua"/>
          <w:sz w:val="24"/>
          <w:szCs w:val="24"/>
        </w:rPr>
        <w:t xml:space="preserve"> in obblighi organizzativi, documentali e tecnici che tutti i Titolari del trattamento dei dati personali </w:t>
      </w:r>
      <w:r>
        <w:rPr>
          <w:rFonts w:ascii="Book Antiqua" w:hAnsi="Book Antiqua" w:cs="Book Antiqua"/>
          <w:sz w:val="24"/>
          <w:szCs w:val="24"/>
        </w:rPr>
        <w:t>hanno</w:t>
      </w:r>
      <w:r w:rsidRPr="00B1641E">
        <w:rPr>
          <w:rFonts w:ascii="Book Antiqua" w:hAnsi="Book Antiqua" w:cs="Book Antiqua"/>
          <w:sz w:val="24"/>
          <w:szCs w:val="24"/>
        </w:rPr>
        <w:t xml:space="preserve">, fin da subito, </w:t>
      </w:r>
      <w:r>
        <w:rPr>
          <w:rFonts w:ascii="Book Antiqua" w:hAnsi="Book Antiqua" w:cs="Book Antiqua"/>
          <w:sz w:val="24"/>
          <w:szCs w:val="24"/>
        </w:rPr>
        <w:t xml:space="preserve">dovuto </w:t>
      </w:r>
      <w:r w:rsidRPr="00B1641E">
        <w:rPr>
          <w:rFonts w:ascii="Book Antiqua" w:hAnsi="Book Antiqua" w:cs="Book Antiqua"/>
          <w:sz w:val="24"/>
          <w:szCs w:val="24"/>
        </w:rPr>
        <w:t>considerare e tenere presenti per consentire la piena e consapevole applicazione del nuovo quadro normativo in materia di privacy entro il 25 maggio 2018</w:t>
      </w:r>
      <w:r>
        <w:rPr>
          <w:rFonts w:ascii="Book Antiqua" w:hAnsi="Book Antiqua" w:cs="Book Antiqua"/>
          <w:sz w:val="24"/>
          <w:szCs w:val="24"/>
        </w:rPr>
        <w:t>.</w:t>
      </w:r>
    </w:p>
    <w:p w14:paraId="5B753252" w14:textId="77777777" w:rsidR="009032E7"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t xml:space="preserve">Il Comune di Stornara ha </w:t>
      </w:r>
      <w:r w:rsidRPr="00B1641E">
        <w:rPr>
          <w:rFonts w:ascii="Book Antiqua" w:hAnsi="Book Antiqua" w:cs="Book Antiqua"/>
          <w:sz w:val="24"/>
          <w:szCs w:val="24"/>
        </w:rPr>
        <w:t xml:space="preserve"> </w:t>
      </w:r>
      <w:r>
        <w:rPr>
          <w:rFonts w:ascii="Book Antiqua" w:hAnsi="Book Antiqua" w:cs="Book Antiqua"/>
          <w:sz w:val="24"/>
          <w:szCs w:val="24"/>
        </w:rPr>
        <w:t>preso atto</w:t>
      </w:r>
      <w:r w:rsidRPr="00B1641E">
        <w:rPr>
          <w:rFonts w:ascii="Book Antiqua" w:hAnsi="Book Antiqua" w:cs="Book Antiqua"/>
          <w:sz w:val="24"/>
          <w:szCs w:val="24"/>
        </w:rPr>
        <w:t xml:space="preserve"> che appariva da subito necessario ed opportuno stabilire modalità organizzative, misure procedimentali e regole di dettaglio, finalizzate anche ad omogeneizzare questioni interpretative, che </w:t>
      </w:r>
      <w:r>
        <w:rPr>
          <w:rFonts w:ascii="Book Antiqua" w:hAnsi="Book Antiqua" w:cs="Book Antiqua"/>
          <w:sz w:val="24"/>
          <w:szCs w:val="24"/>
        </w:rPr>
        <w:t>permettessero all’</w:t>
      </w:r>
      <w:r w:rsidRPr="00B1641E">
        <w:rPr>
          <w:rFonts w:ascii="Book Antiqua" w:hAnsi="Book Antiqua" w:cs="Book Antiqua"/>
          <w:sz w:val="24"/>
          <w:szCs w:val="24"/>
        </w:rPr>
        <w:t xml:space="preserve"> Ente di poter agire con adeguata funzionalità ed efficacia nell’attuazione delle disposizioni introdotte dal nuovo Regolamento UE</w:t>
      </w:r>
      <w:r>
        <w:rPr>
          <w:rFonts w:ascii="Book Antiqua" w:hAnsi="Book Antiqua" w:cs="Book Antiqua"/>
          <w:sz w:val="24"/>
          <w:szCs w:val="24"/>
        </w:rPr>
        <w:t xml:space="preserve"> ed ha preso atto che il Comune stesso, per sua natura, </w:t>
      </w:r>
      <w:r w:rsidRPr="00B1641E">
        <w:rPr>
          <w:rFonts w:ascii="Book Antiqua" w:hAnsi="Book Antiqua" w:cs="Book Antiqua"/>
          <w:sz w:val="24"/>
          <w:szCs w:val="24"/>
        </w:rPr>
        <w:t xml:space="preserve"> tratta numerose informazioni personali, per tali intendendosi ai sensi di legge tutti i dati riferibili “a persona fisica, persona giuridica, ente od associazione, identificati o identificabili, anche indirettamente, mediante riferimento a qualsiasi altra informazione, ivi compreso un numero di identificazione personale</w:t>
      </w:r>
      <w:r>
        <w:rPr>
          <w:rFonts w:ascii="Book Antiqua" w:hAnsi="Book Antiqua" w:cs="Book Antiqua"/>
          <w:sz w:val="24"/>
          <w:szCs w:val="24"/>
        </w:rPr>
        <w:t>.</w:t>
      </w:r>
    </w:p>
    <w:p w14:paraId="3A1857AB" w14:textId="77777777" w:rsidR="009032E7" w:rsidRDefault="009032E7" w:rsidP="009032E7">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 xml:space="preserve">Con Determinazione del Responsabile del Settore AA.GG. n. 147 del 28/05/2018 </w:t>
      </w:r>
      <w:r w:rsidR="00504F58">
        <w:rPr>
          <w:rFonts w:ascii="Book Antiqua" w:hAnsi="Book Antiqua" w:cs="Book Antiqua"/>
          <w:sz w:val="24"/>
          <w:szCs w:val="24"/>
        </w:rPr>
        <w:t>è stato</w:t>
      </w:r>
      <w:r>
        <w:rPr>
          <w:rFonts w:ascii="Book Antiqua" w:hAnsi="Book Antiqua" w:cs="Book Antiqua"/>
          <w:sz w:val="24"/>
          <w:szCs w:val="24"/>
        </w:rPr>
        <w:t xml:space="preserve"> affida</w:t>
      </w:r>
      <w:r w:rsidR="00504F58">
        <w:rPr>
          <w:rFonts w:ascii="Book Antiqua" w:hAnsi="Book Antiqua" w:cs="Book Antiqua"/>
          <w:sz w:val="24"/>
          <w:szCs w:val="24"/>
        </w:rPr>
        <w:t>to</w:t>
      </w:r>
      <w:r>
        <w:rPr>
          <w:rFonts w:ascii="Book Antiqua" w:hAnsi="Book Antiqua" w:cs="Book Antiqua"/>
          <w:sz w:val="24"/>
          <w:szCs w:val="24"/>
        </w:rPr>
        <w:t xml:space="preserve">, per anni uno,  l’incarico di </w:t>
      </w:r>
      <w:r w:rsidR="00A94D83">
        <w:rPr>
          <w:rFonts w:ascii="Book Antiqua" w:hAnsi="Book Antiqua" w:cs="Book Antiqua"/>
          <w:sz w:val="24"/>
          <w:szCs w:val="24"/>
        </w:rPr>
        <w:t>R</w:t>
      </w:r>
      <w:r>
        <w:rPr>
          <w:rFonts w:ascii="Book Antiqua" w:hAnsi="Book Antiqua" w:cs="Book Antiqua"/>
          <w:sz w:val="24"/>
          <w:szCs w:val="24"/>
        </w:rPr>
        <w:t>esponsabile della protezione dei dati personali e per lo svolgimento di tutti i compiti e le funzioni  di cui al Regolamento UE al professionista esterno Dott. Gilberto Ambotta, stante la carenza all’interno dell’Ente di figure</w:t>
      </w:r>
      <w:r w:rsidR="00A94D83">
        <w:rPr>
          <w:rFonts w:ascii="Book Antiqua" w:hAnsi="Book Antiqua" w:cs="Book Antiqua"/>
          <w:sz w:val="24"/>
          <w:szCs w:val="24"/>
        </w:rPr>
        <w:t xml:space="preserve"> in possesso della</w:t>
      </w:r>
      <w:r>
        <w:rPr>
          <w:rFonts w:ascii="Book Antiqua" w:hAnsi="Book Antiqua" w:cs="Book Antiqua"/>
          <w:sz w:val="24"/>
          <w:szCs w:val="24"/>
        </w:rPr>
        <w:t xml:space="preserve"> competenza e</w:t>
      </w:r>
      <w:r w:rsidR="00A94D83">
        <w:rPr>
          <w:rFonts w:ascii="Book Antiqua" w:hAnsi="Book Antiqua" w:cs="Book Antiqua"/>
          <w:sz w:val="24"/>
          <w:szCs w:val="24"/>
        </w:rPr>
        <w:t xml:space="preserve"> della</w:t>
      </w:r>
      <w:r>
        <w:rPr>
          <w:rFonts w:ascii="Book Antiqua" w:hAnsi="Book Antiqua" w:cs="Book Antiqua"/>
          <w:sz w:val="24"/>
          <w:szCs w:val="24"/>
        </w:rPr>
        <w:t xml:space="preserve"> esperienza</w:t>
      </w:r>
      <w:r w:rsidR="00A94D83">
        <w:rPr>
          <w:rFonts w:ascii="Book Antiqua" w:hAnsi="Book Antiqua" w:cs="Book Antiqua"/>
          <w:sz w:val="24"/>
          <w:szCs w:val="24"/>
        </w:rPr>
        <w:t xml:space="preserve"> necessarie.</w:t>
      </w:r>
    </w:p>
    <w:p w14:paraId="52E819D4" w14:textId="77777777" w:rsidR="00504F58" w:rsidRPr="00B1641E" w:rsidRDefault="00504F58" w:rsidP="009032E7">
      <w:pPr>
        <w:pStyle w:val="Corpotesto"/>
        <w:spacing w:before="120"/>
        <w:jc w:val="both"/>
        <w:rPr>
          <w:rFonts w:ascii="Book Antiqua" w:hAnsi="Book Antiqua" w:cs="Book Antiqua"/>
          <w:sz w:val="24"/>
          <w:szCs w:val="24"/>
        </w:rPr>
      </w:pPr>
      <w:r>
        <w:rPr>
          <w:rFonts w:ascii="Book Antiqua" w:hAnsi="Book Antiqua" w:cs="Book Antiqua"/>
          <w:sz w:val="24"/>
          <w:szCs w:val="24"/>
        </w:rPr>
        <w:t>Con Determinazione n</w:t>
      </w:r>
      <w:r w:rsidR="00E466B5">
        <w:rPr>
          <w:rFonts w:ascii="Book Antiqua" w:hAnsi="Book Antiqua" w:cs="Book Antiqua"/>
          <w:sz w:val="24"/>
          <w:szCs w:val="24"/>
        </w:rPr>
        <w:t>. 243/2019</w:t>
      </w:r>
      <w:r>
        <w:rPr>
          <w:rFonts w:ascii="Book Antiqua" w:hAnsi="Book Antiqua" w:cs="Book Antiqua"/>
          <w:sz w:val="24"/>
          <w:szCs w:val="24"/>
        </w:rPr>
        <w:t xml:space="preserve"> del Responsabile del Settore AA.GG.</w:t>
      </w:r>
      <w:r w:rsidR="00604FA9">
        <w:rPr>
          <w:rFonts w:ascii="Book Antiqua" w:hAnsi="Book Antiqua" w:cs="Book Antiqua"/>
          <w:sz w:val="24"/>
          <w:szCs w:val="24"/>
        </w:rPr>
        <w:t xml:space="preserve"> </w:t>
      </w:r>
      <w:r w:rsidR="00961043">
        <w:rPr>
          <w:rFonts w:ascii="Book Antiqua" w:hAnsi="Book Antiqua" w:cs="Book Antiqua"/>
          <w:sz w:val="24"/>
          <w:szCs w:val="24"/>
        </w:rPr>
        <w:t>l’incarico</w:t>
      </w:r>
      <w:r>
        <w:rPr>
          <w:rFonts w:ascii="Book Antiqua" w:hAnsi="Book Antiqua" w:cs="Book Antiqua"/>
          <w:sz w:val="24"/>
          <w:szCs w:val="24"/>
        </w:rPr>
        <w:t xml:space="preserve"> è stato affidato</w:t>
      </w:r>
      <w:r w:rsidR="00961043">
        <w:rPr>
          <w:rFonts w:ascii="Book Antiqua" w:hAnsi="Book Antiqua" w:cs="Book Antiqua"/>
          <w:sz w:val="24"/>
          <w:szCs w:val="24"/>
        </w:rPr>
        <w:t xml:space="preserve"> per gli anni 201</w:t>
      </w:r>
      <w:r w:rsidR="00604FA9">
        <w:rPr>
          <w:rFonts w:ascii="Book Antiqua" w:hAnsi="Book Antiqua" w:cs="Book Antiqua"/>
          <w:sz w:val="24"/>
          <w:szCs w:val="24"/>
        </w:rPr>
        <w:t>9</w:t>
      </w:r>
      <w:r w:rsidR="00961043">
        <w:rPr>
          <w:rFonts w:ascii="Book Antiqua" w:hAnsi="Book Antiqua" w:cs="Book Antiqua"/>
          <w:sz w:val="24"/>
          <w:szCs w:val="24"/>
        </w:rPr>
        <w:t>/2020/2021.</w:t>
      </w:r>
      <w:r>
        <w:rPr>
          <w:rFonts w:ascii="Book Antiqua" w:hAnsi="Book Antiqua" w:cs="Book Antiqua"/>
          <w:sz w:val="24"/>
          <w:szCs w:val="24"/>
        </w:rPr>
        <w:t xml:space="preserve"> </w:t>
      </w:r>
    </w:p>
    <w:p w14:paraId="2D33CAA2" w14:textId="77777777" w:rsidR="00C40F43" w:rsidRPr="008E0B89" w:rsidRDefault="00C40F43" w:rsidP="00634E4C">
      <w:pPr>
        <w:pStyle w:val="Corpotesto"/>
        <w:spacing w:before="120"/>
        <w:jc w:val="both"/>
        <w:rPr>
          <w:rFonts w:ascii="Book Antiqua" w:hAnsi="Book Antiqua" w:cs="Book Antiqua"/>
          <w:sz w:val="24"/>
          <w:szCs w:val="24"/>
        </w:rPr>
      </w:pPr>
    </w:p>
    <w:p w14:paraId="36F182EB" w14:textId="77777777" w:rsidR="00C40F43" w:rsidRPr="008E0B89" w:rsidRDefault="009032E7" w:rsidP="00634E4C">
      <w:pPr>
        <w:pStyle w:val="Corpotesto"/>
        <w:spacing w:before="120"/>
        <w:jc w:val="both"/>
        <w:rPr>
          <w:rFonts w:ascii="Book Antiqua" w:hAnsi="Book Antiqua" w:cs="Book Antiqua"/>
          <w:b/>
          <w:bCs/>
          <w:sz w:val="24"/>
          <w:szCs w:val="24"/>
        </w:rPr>
      </w:pPr>
      <w:r>
        <w:rPr>
          <w:rFonts w:ascii="Book Antiqua" w:hAnsi="Book Antiqua" w:cs="Book Antiqua"/>
          <w:b/>
          <w:bCs/>
          <w:sz w:val="24"/>
          <w:szCs w:val="24"/>
        </w:rPr>
        <w:t>6</w:t>
      </w:r>
      <w:r w:rsidR="00C40F43" w:rsidRPr="008E0B89">
        <w:rPr>
          <w:rFonts w:ascii="Book Antiqua" w:hAnsi="Book Antiqua" w:cs="Book Antiqua"/>
          <w:b/>
          <w:bCs/>
          <w:sz w:val="24"/>
          <w:szCs w:val="24"/>
        </w:rPr>
        <w:t xml:space="preserve">. Il Responsabile per la </w:t>
      </w:r>
      <w:r w:rsidR="003154F6">
        <w:rPr>
          <w:rFonts w:ascii="Book Antiqua" w:hAnsi="Book Antiqua" w:cs="Book Antiqua"/>
          <w:b/>
          <w:bCs/>
          <w:sz w:val="24"/>
          <w:szCs w:val="24"/>
        </w:rPr>
        <w:t>P</w:t>
      </w:r>
      <w:r w:rsidR="00C40F43" w:rsidRPr="008E0B89">
        <w:rPr>
          <w:rFonts w:ascii="Book Antiqua" w:hAnsi="Book Antiqua" w:cs="Book Antiqua"/>
          <w:b/>
          <w:bCs/>
          <w:sz w:val="24"/>
          <w:szCs w:val="24"/>
        </w:rPr>
        <w:t xml:space="preserve">revenzione della </w:t>
      </w:r>
      <w:r w:rsidR="003154F6">
        <w:rPr>
          <w:rFonts w:ascii="Book Antiqua" w:hAnsi="Book Antiqua" w:cs="Book Antiqua"/>
          <w:b/>
          <w:bCs/>
          <w:sz w:val="24"/>
          <w:szCs w:val="24"/>
        </w:rPr>
        <w:t>C</w:t>
      </w:r>
      <w:r w:rsidR="00C40F43" w:rsidRPr="008E0B89">
        <w:rPr>
          <w:rFonts w:ascii="Book Antiqua" w:hAnsi="Book Antiqua" w:cs="Book Antiqua"/>
          <w:b/>
          <w:bCs/>
          <w:sz w:val="24"/>
          <w:szCs w:val="24"/>
        </w:rPr>
        <w:t xml:space="preserve">orruzione e per la </w:t>
      </w:r>
      <w:r w:rsidR="003154F6">
        <w:rPr>
          <w:rFonts w:ascii="Book Antiqua" w:hAnsi="Book Antiqua" w:cs="Book Antiqua"/>
          <w:b/>
          <w:bCs/>
          <w:sz w:val="24"/>
          <w:szCs w:val="24"/>
        </w:rPr>
        <w:t>T</w:t>
      </w:r>
      <w:r w:rsidR="00C40F43" w:rsidRPr="008E0B89">
        <w:rPr>
          <w:rFonts w:ascii="Book Antiqua" w:hAnsi="Book Antiqua" w:cs="Book Antiqua"/>
          <w:b/>
          <w:bCs/>
          <w:sz w:val="24"/>
          <w:szCs w:val="24"/>
        </w:rPr>
        <w:t xml:space="preserve">rasparenza </w:t>
      </w:r>
    </w:p>
    <w:p w14:paraId="6A383195"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Il  Responsabile  per  la  prevenzione  della  corruzione  e per la trasparenza in  questo  ente,  è  stato  nominato  il  Segretario Generale, Dott. ssa Cusmai Fabrizia, con </w:t>
      </w:r>
      <w:r w:rsidR="003E1665">
        <w:rPr>
          <w:rFonts w:ascii="Book Antiqua" w:hAnsi="Book Antiqua" w:cs="Book Antiqua"/>
          <w:sz w:val="24"/>
          <w:szCs w:val="24"/>
        </w:rPr>
        <w:t>D</w:t>
      </w:r>
      <w:r w:rsidRPr="008E0B89">
        <w:rPr>
          <w:rFonts w:ascii="Book Antiqua" w:hAnsi="Book Antiqua" w:cs="Book Antiqua"/>
          <w:sz w:val="24"/>
          <w:szCs w:val="24"/>
        </w:rPr>
        <w:t xml:space="preserve">ecreto del Sindaco </w:t>
      </w:r>
      <w:r w:rsidR="003154F6">
        <w:rPr>
          <w:rFonts w:ascii="Book Antiqua" w:hAnsi="Book Antiqua" w:cs="Book Antiqua"/>
          <w:sz w:val="24"/>
          <w:szCs w:val="24"/>
        </w:rPr>
        <w:t>Rag. Calamita Rocco</w:t>
      </w:r>
      <w:r w:rsidR="002B3842">
        <w:rPr>
          <w:rFonts w:ascii="Book Antiqua" w:hAnsi="Book Antiqua" w:cs="Book Antiqua"/>
          <w:sz w:val="24"/>
          <w:szCs w:val="24"/>
        </w:rPr>
        <w:t xml:space="preserve"> </w:t>
      </w:r>
      <w:r w:rsidRPr="008E0B89">
        <w:rPr>
          <w:rFonts w:ascii="Book Antiqua" w:hAnsi="Book Antiqua" w:cs="Book Antiqua"/>
          <w:sz w:val="24"/>
          <w:szCs w:val="24"/>
        </w:rPr>
        <w:t xml:space="preserve">prot. n. </w:t>
      </w:r>
      <w:r w:rsidR="003154F6">
        <w:rPr>
          <w:rFonts w:ascii="Book Antiqua" w:hAnsi="Book Antiqua" w:cs="Book Antiqua"/>
          <w:sz w:val="24"/>
          <w:szCs w:val="24"/>
        </w:rPr>
        <w:t>181</w:t>
      </w:r>
      <w:r w:rsidRPr="008E0B89">
        <w:rPr>
          <w:rFonts w:ascii="Book Antiqua" w:hAnsi="Book Antiqua" w:cs="Book Antiqua"/>
          <w:sz w:val="24"/>
          <w:szCs w:val="24"/>
        </w:rPr>
        <w:t xml:space="preserve"> del </w:t>
      </w:r>
      <w:r w:rsidR="00FB7031">
        <w:rPr>
          <w:rFonts w:ascii="Book Antiqua" w:hAnsi="Book Antiqua" w:cs="Book Antiqua"/>
          <w:sz w:val="24"/>
          <w:szCs w:val="24"/>
        </w:rPr>
        <w:t>09/01/2019</w:t>
      </w:r>
      <w:r w:rsidRPr="008E0B89">
        <w:rPr>
          <w:rFonts w:ascii="Book Antiqua" w:hAnsi="Book Antiqua" w:cs="Book Antiqua"/>
          <w:sz w:val="24"/>
          <w:szCs w:val="24"/>
        </w:rPr>
        <w:t>.</w:t>
      </w:r>
    </w:p>
    <w:p w14:paraId="08D31486"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 principali compiti del Responsabile per la prevenzione della corruzione e per la trasparenza in merito a quest’ultima sono: </w:t>
      </w:r>
    </w:p>
    <w:p w14:paraId="24C701AB"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controllare l’adempimento da parte della PA  degli  obblighi  di  pubblicazione, assicurando completezza, chiarezza e aggiornamento delle informazioni; </w:t>
      </w:r>
    </w:p>
    <w:p w14:paraId="0197BE50"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segnalare</w:t>
      </w:r>
      <w:r w:rsidR="00CF4D2A">
        <w:rPr>
          <w:rFonts w:ascii="Book Antiqua" w:hAnsi="Book Antiqua" w:cs="Book Antiqua"/>
          <w:sz w:val="24"/>
          <w:szCs w:val="24"/>
        </w:rPr>
        <w:t xml:space="preserve"> </w:t>
      </w:r>
      <w:r w:rsidRPr="008E0B89">
        <w:rPr>
          <w:rFonts w:ascii="Book Antiqua" w:hAnsi="Book Antiqua" w:cs="Book Antiqua"/>
          <w:sz w:val="24"/>
          <w:szCs w:val="24"/>
        </w:rPr>
        <w:t xml:space="preserve">all’organo di  indirizzo  politico,  all’ OIV,  all’Autorità  Nazionale Anticorruzione  e,  nei  casi  più  gravi,  all’Ufficio  disciplinare,  i  casi  di  mancato  o ritardato adempimento degli obblighi di pubblicazione; </w:t>
      </w:r>
    </w:p>
    <w:p w14:paraId="356CB797"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provvedere all’aggiornamento del  Programma,  all’interno  del  quale  sono  previste specifiche  misure  di  monitoraggio  sull’attuazione  degli  obblighi  di  trasparenza  e ulteriori misure e iniziative di promozione della trasparenza in rapporto con il Piano anticorruzione; </w:t>
      </w:r>
    </w:p>
    <w:p w14:paraId="26CBDBFF"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  controllare e assicurare la regolare attuazione dell’accesso civico. </w:t>
      </w:r>
    </w:p>
    <w:p w14:paraId="75C39728"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In  caso  di  inottemperanza,  il  Responsabile  inoltra  una  segnalazione  all’organo  di indirizzo  politico,  all’organismo  indipendente  di  valutazione,  all’ANAC  e,  nei  casi,  più gravi,  all’ufficio  disciplinare.  Gli  inadempimenti  sono,  altresì,  segnalati  da  ANAC  ai vertici politici delle amministrazioni, agli OIV e, ove necessario, alla Corte dei Conti ai fini dell’attivazione delle altre forme di responsabilità. </w:t>
      </w:r>
    </w:p>
    <w:p w14:paraId="6B8ACB58" w14:textId="77777777" w:rsidR="00C40F43" w:rsidRPr="00634E4C" w:rsidRDefault="00C40F43" w:rsidP="00634E4C">
      <w:pPr>
        <w:pStyle w:val="Corpotesto"/>
        <w:spacing w:before="120"/>
        <w:jc w:val="both"/>
        <w:rPr>
          <w:rFonts w:ascii="Book Antiqua" w:hAnsi="Book Antiqua" w:cs="Book Antiqua"/>
          <w:color w:val="FF0000"/>
          <w:sz w:val="24"/>
          <w:szCs w:val="24"/>
        </w:rPr>
      </w:pPr>
    </w:p>
    <w:p w14:paraId="46A7EBE0" w14:textId="77777777" w:rsidR="00C40F43" w:rsidRPr="00DA59C6" w:rsidRDefault="00C40F43" w:rsidP="00634E4C">
      <w:pPr>
        <w:pStyle w:val="Corpotesto"/>
        <w:spacing w:before="120"/>
        <w:jc w:val="both"/>
        <w:rPr>
          <w:rFonts w:ascii="Book Antiqua" w:hAnsi="Book Antiqua" w:cs="Book Antiqua"/>
          <w:b/>
          <w:sz w:val="24"/>
          <w:szCs w:val="24"/>
        </w:rPr>
      </w:pPr>
      <w:r w:rsidRPr="00DA59C6">
        <w:rPr>
          <w:rFonts w:ascii="Book Antiqua" w:hAnsi="Book Antiqua" w:cs="Book Antiqua"/>
          <w:b/>
          <w:sz w:val="24"/>
          <w:szCs w:val="24"/>
        </w:rPr>
        <w:t xml:space="preserve">6 . L’Organismo indipendente di valutazione (OIV) </w:t>
      </w:r>
    </w:p>
    <w:p w14:paraId="3310C26C"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 xml:space="preserve">L’OIV ha il compito di verificare la coerenza tra gli obiettivi del PTPCT e quelli indicati nel Piano della performance, valutando, altresì, l’adeguatezza dei relativi indicatori. </w:t>
      </w:r>
    </w:p>
    <w:p w14:paraId="24FF7F1B"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t>I soggetti che svolgono la valutazione della performance e l’OIV utilizzano informazioni e  dati  relativi  all’attuazione  degli  obblighi  di  trasparenza  anche  per  valutare  la performance  -  organizzativa  e  individuale  -  del  Responsabile  per  la  trasparenza  e  dei dirigenti responsabili della trasmissione dei dati.</w:t>
      </w:r>
    </w:p>
    <w:p w14:paraId="78BBE86D" w14:textId="77777777" w:rsidR="00C40F43" w:rsidRPr="008E0B89" w:rsidRDefault="00C40F43" w:rsidP="00634E4C">
      <w:pPr>
        <w:pStyle w:val="Corpotesto"/>
        <w:spacing w:before="120"/>
        <w:jc w:val="both"/>
        <w:rPr>
          <w:rFonts w:ascii="Book Antiqua" w:hAnsi="Book Antiqua" w:cs="Book Antiqua"/>
          <w:sz w:val="24"/>
          <w:szCs w:val="24"/>
        </w:rPr>
      </w:pPr>
      <w:r w:rsidRPr="008E0B89">
        <w:rPr>
          <w:rFonts w:ascii="Book Antiqua" w:hAnsi="Book Antiqua" w:cs="Book Antiqua"/>
          <w:sz w:val="24"/>
          <w:szCs w:val="24"/>
        </w:rPr>
        <w:lastRenderedPageBreak/>
        <w:t xml:space="preserve">Negli  enti  privi  di  OIV,  in  quanto  organo  facoltativo  per  comuni  e  province,  i  relativi compiti sono svolti dal Nucleo di Valutazione o da altro organismo analogo. </w:t>
      </w:r>
    </w:p>
    <w:p w14:paraId="5BD09196" w14:textId="77777777" w:rsidR="00C40F43" w:rsidRDefault="00C40F43" w:rsidP="00634E4C">
      <w:pPr>
        <w:pStyle w:val="Corpotesto"/>
        <w:spacing w:before="120"/>
        <w:jc w:val="both"/>
        <w:rPr>
          <w:rFonts w:ascii="Book Antiqua" w:hAnsi="Book Antiqua" w:cs="Book Antiqua"/>
          <w:sz w:val="24"/>
          <w:szCs w:val="24"/>
        </w:rPr>
      </w:pPr>
      <w:r>
        <w:rPr>
          <w:rFonts w:ascii="Book Antiqua" w:hAnsi="Book Antiqua" w:cs="Book Antiqua"/>
          <w:sz w:val="24"/>
          <w:szCs w:val="24"/>
        </w:rPr>
        <w:t>Il</w:t>
      </w:r>
      <w:r w:rsidRPr="008E0B89">
        <w:rPr>
          <w:rFonts w:ascii="Book Antiqua" w:hAnsi="Book Antiqua" w:cs="Book Antiqua"/>
          <w:sz w:val="24"/>
          <w:szCs w:val="24"/>
        </w:rPr>
        <w:t xml:space="preserve">  Comune  di </w:t>
      </w:r>
      <w:r w:rsidR="00FB7031">
        <w:rPr>
          <w:rFonts w:ascii="Book Antiqua" w:hAnsi="Book Antiqua" w:cs="Book Antiqua"/>
          <w:sz w:val="24"/>
          <w:szCs w:val="24"/>
        </w:rPr>
        <w:t>Stornara</w:t>
      </w:r>
      <w:r w:rsidRPr="008E0B89">
        <w:rPr>
          <w:rFonts w:ascii="Book Antiqua" w:hAnsi="Book Antiqua" w:cs="Book Antiqua"/>
          <w:sz w:val="24"/>
          <w:szCs w:val="24"/>
        </w:rPr>
        <w:t xml:space="preserve">  </w:t>
      </w:r>
      <w:r w:rsidR="00FB7031">
        <w:rPr>
          <w:rFonts w:ascii="Book Antiqua" w:hAnsi="Book Antiqua" w:cs="Book Antiqua"/>
          <w:sz w:val="24"/>
          <w:szCs w:val="24"/>
        </w:rPr>
        <w:t>fa parte dell’Unione</w:t>
      </w:r>
      <w:r>
        <w:rPr>
          <w:rFonts w:ascii="Book Antiqua" w:hAnsi="Book Antiqua" w:cs="Book Antiqua"/>
          <w:sz w:val="24"/>
          <w:szCs w:val="24"/>
        </w:rPr>
        <w:t xml:space="preserve"> dei Comuni dei Cinque Reali Siti</w:t>
      </w:r>
      <w:r w:rsidR="00FB7031">
        <w:rPr>
          <w:rFonts w:ascii="Book Antiqua" w:hAnsi="Book Antiqua" w:cs="Book Antiqua"/>
          <w:sz w:val="24"/>
          <w:szCs w:val="24"/>
        </w:rPr>
        <w:t xml:space="preserve"> e la funzione Nucleo di Valutazione è stata ad ess</w:t>
      </w:r>
      <w:r w:rsidR="00604FA9">
        <w:rPr>
          <w:rFonts w:ascii="Book Antiqua" w:hAnsi="Book Antiqua" w:cs="Book Antiqua"/>
          <w:sz w:val="24"/>
          <w:szCs w:val="24"/>
        </w:rPr>
        <w:t>a</w:t>
      </w:r>
      <w:r w:rsidR="00FB7031">
        <w:rPr>
          <w:rFonts w:ascii="Book Antiqua" w:hAnsi="Book Antiqua" w:cs="Book Antiqua"/>
          <w:sz w:val="24"/>
          <w:szCs w:val="24"/>
        </w:rPr>
        <w:t xml:space="preserve"> trasferita</w:t>
      </w:r>
      <w:r w:rsidRPr="008E0B89">
        <w:rPr>
          <w:rFonts w:ascii="Book Antiqua" w:hAnsi="Book Antiqua" w:cs="Book Antiqua"/>
          <w:sz w:val="24"/>
          <w:szCs w:val="24"/>
        </w:rPr>
        <w:t>.</w:t>
      </w:r>
    </w:p>
    <w:p w14:paraId="6B6E0839" w14:textId="77777777" w:rsidR="00FB7031" w:rsidRPr="008E0B89" w:rsidRDefault="00FB7031" w:rsidP="00634E4C">
      <w:pPr>
        <w:pStyle w:val="Corpotesto"/>
        <w:spacing w:before="120"/>
        <w:jc w:val="both"/>
        <w:rPr>
          <w:rFonts w:ascii="Book Antiqua" w:hAnsi="Book Antiqua" w:cs="Book Antiqua"/>
          <w:sz w:val="24"/>
          <w:szCs w:val="24"/>
        </w:rPr>
      </w:pPr>
      <w:bookmarkStart w:id="43" w:name="_Hlk33115902"/>
      <w:r>
        <w:rPr>
          <w:rFonts w:ascii="Book Antiqua" w:hAnsi="Book Antiqua" w:cs="Book Antiqua"/>
          <w:sz w:val="24"/>
          <w:szCs w:val="24"/>
        </w:rPr>
        <w:t>L’Unione dei Comuni</w:t>
      </w:r>
      <w:r w:rsidR="00961043">
        <w:rPr>
          <w:rFonts w:ascii="Book Antiqua" w:hAnsi="Book Antiqua" w:cs="Book Antiqua"/>
          <w:sz w:val="24"/>
          <w:szCs w:val="24"/>
        </w:rPr>
        <w:t xml:space="preserve"> </w:t>
      </w:r>
      <w:r w:rsidR="00604FA9">
        <w:rPr>
          <w:rFonts w:ascii="Book Antiqua" w:hAnsi="Book Antiqua" w:cs="Book Antiqua"/>
          <w:sz w:val="24"/>
          <w:szCs w:val="24"/>
        </w:rPr>
        <w:t xml:space="preserve">dei Cinque Reali Siti </w:t>
      </w:r>
      <w:r w:rsidR="00961043">
        <w:rPr>
          <w:rFonts w:ascii="Book Antiqua" w:hAnsi="Book Antiqua" w:cs="Book Antiqua"/>
          <w:sz w:val="24"/>
          <w:szCs w:val="24"/>
        </w:rPr>
        <w:t>ha</w:t>
      </w:r>
      <w:r>
        <w:rPr>
          <w:rFonts w:ascii="Book Antiqua" w:hAnsi="Book Antiqua" w:cs="Book Antiqua"/>
          <w:sz w:val="24"/>
          <w:szCs w:val="24"/>
        </w:rPr>
        <w:t xml:space="preserve"> nomina</w:t>
      </w:r>
      <w:r w:rsidR="00961043">
        <w:rPr>
          <w:rFonts w:ascii="Book Antiqua" w:hAnsi="Book Antiqua" w:cs="Book Antiqua"/>
          <w:sz w:val="24"/>
          <w:szCs w:val="24"/>
        </w:rPr>
        <w:t>to</w:t>
      </w:r>
      <w:r>
        <w:rPr>
          <w:rFonts w:ascii="Book Antiqua" w:hAnsi="Book Antiqua" w:cs="Book Antiqua"/>
          <w:sz w:val="24"/>
          <w:szCs w:val="24"/>
        </w:rPr>
        <w:t xml:space="preserve"> il Nucleo di Valutazione</w:t>
      </w:r>
      <w:r w:rsidR="00961043">
        <w:rPr>
          <w:rFonts w:ascii="Book Antiqua" w:hAnsi="Book Antiqua" w:cs="Book Antiqua"/>
          <w:sz w:val="24"/>
          <w:szCs w:val="24"/>
        </w:rPr>
        <w:t xml:space="preserve"> </w:t>
      </w:r>
      <w:r w:rsidR="00702995">
        <w:rPr>
          <w:rFonts w:ascii="Book Antiqua" w:hAnsi="Book Antiqua" w:cs="Book Antiqua"/>
          <w:sz w:val="24"/>
          <w:szCs w:val="24"/>
        </w:rPr>
        <w:t xml:space="preserve">della Performance </w:t>
      </w:r>
      <w:r w:rsidR="00961043">
        <w:rPr>
          <w:rFonts w:ascii="Book Antiqua" w:hAnsi="Book Antiqua" w:cs="Book Antiqua"/>
          <w:sz w:val="24"/>
          <w:szCs w:val="24"/>
        </w:rPr>
        <w:t xml:space="preserve">con Decreto del Presidente dell’Unione n. </w:t>
      </w:r>
      <w:r w:rsidR="00702995">
        <w:rPr>
          <w:rFonts w:ascii="Book Antiqua" w:hAnsi="Book Antiqua" w:cs="Book Antiqua"/>
          <w:sz w:val="24"/>
          <w:szCs w:val="24"/>
        </w:rPr>
        <w:t>49</w:t>
      </w:r>
      <w:r w:rsidR="00961043">
        <w:rPr>
          <w:rFonts w:ascii="Book Antiqua" w:hAnsi="Book Antiqua" w:cs="Book Antiqua"/>
          <w:sz w:val="24"/>
          <w:szCs w:val="24"/>
        </w:rPr>
        <w:t xml:space="preserve"> del </w:t>
      </w:r>
      <w:r w:rsidR="00702995">
        <w:rPr>
          <w:rFonts w:ascii="Book Antiqua" w:hAnsi="Book Antiqua" w:cs="Book Antiqua"/>
          <w:sz w:val="24"/>
          <w:szCs w:val="24"/>
        </w:rPr>
        <w:t>05/03/2019</w:t>
      </w:r>
      <w:r w:rsidR="00961043">
        <w:rPr>
          <w:rFonts w:ascii="Book Antiqua" w:hAnsi="Book Antiqua" w:cs="Book Antiqua"/>
          <w:sz w:val="24"/>
          <w:szCs w:val="24"/>
        </w:rPr>
        <w:t xml:space="preserve"> e con successivo Decreto del Presidente dell’Unione </w:t>
      </w:r>
      <w:r w:rsidR="00702995">
        <w:rPr>
          <w:rFonts w:ascii="Book Antiqua" w:hAnsi="Book Antiqua" w:cs="Book Antiqua"/>
          <w:sz w:val="24"/>
          <w:szCs w:val="24"/>
        </w:rPr>
        <w:t xml:space="preserve">n. 52 del 14/03/2019 </w:t>
      </w:r>
      <w:r w:rsidR="00961043">
        <w:rPr>
          <w:rFonts w:ascii="Book Antiqua" w:hAnsi="Book Antiqua" w:cs="Book Antiqua"/>
          <w:sz w:val="24"/>
          <w:szCs w:val="24"/>
        </w:rPr>
        <w:t xml:space="preserve">è stato individuato il Presidente del Nucleo di Valutazione </w:t>
      </w:r>
      <w:r w:rsidR="00702995">
        <w:rPr>
          <w:rFonts w:ascii="Book Antiqua" w:hAnsi="Book Antiqua" w:cs="Book Antiqua"/>
          <w:sz w:val="24"/>
          <w:szCs w:val="24"/>
        </w:rPr>
        <w:t>all’interno de</w:t>
      </w:r>
      <w:r w:rsidR="00961043">
        <w:rPr>
          <w:rFonts w:ascii="Book Antiqua" w:hAnsi="Book Antiqua" w:cs="Book Antiqua"/>
          <w:sz w:val="24"/>
          <w:szCs w:val="24"/>
        </w:rPr>
        <w:t>i tre componenti</w:t>
      </w:r>
      <w:r>
        <w:rPr>
          <w:rFonts w:ascii="Book Antiqua" w:hAnsi="Book Antiqua" w:cs="Book Antiqua"/>
          <w:sz w:val="24"/>
          <w:szCs w:val="24"/>
        </w:rPr>
        <w:t>.</w:t>
      </w:r>
    </w:p>
    <w:bookmarkEnd w:id="43"/>
    <w:p w14:paraId="773E5FA6" w14:textId="77777777" w:rsidR="00C40F43" w:rsidRPr="00634E4C" w:rsidRDefault="00C40F43" w:rsidP="00634E4C">
      <w:pPr>
        <w:pStyle w:val="Corpotesto"/>
        <w:spacing w:before="120"/>
        <w:jc w:val="both"/>
        <w:rPr>
          <w:rFonts w:ascii="Book Antiqua" w:hAnsi="Book Antiqua" w:cs="Book Antiqua"/>
          <w:color w:val="FF0000"/>
          <w:sz w:val="24"/>
          <w:szCs w:val="24"/>
        </w:rPr>
      </w:pPr>
    </w:p>
    <w:p w14:paraId="2EE867B4" w14:textId="77777777" w:rsidR="00C40F43" w:rsidRPr="009139C0" w:rsidRDefault="00C40F43" w:rsidP="00634E4C">
      <w:pPr>
        <w:pStyle w:val="Corpotesto"/>
        <w:spacing w:before="120"/>
        <w:jc w:val="both"/>
        <w:rPr>
          <w:rFonts w:ascii="Book Antiqua" w:hAnsi="Book Antiqua" w:cs="Book Antiqua"/>
          <w:b/>
          <w:bCs/>
          <w:sz w:val="24"/>
          <w:szCs w:val="24"/>
        </w:rPr>
      </w:pPr>
      <w:r w:rsidRPr="009139C0">
        <w:rPr>
          <w:rFonts w:ascii="Book Antiqua" w:hAnsi="Book Antiqua" w:cs="Book Antiqua"/>
          <w:b/>
          <w:bCs/>
          <w:sz w:val="24"/>
          <w:szCs w:val="24"/>
        </w:rPr>
        <w:t>7</w:t>
      </w:r>
      <w:r>
        <w:rPr>
          <w:rFonts w:ascii="Book Antiqua" w:hAnsi="Book Antiqua" w:cs="Book Antiqua"/>
          <w:b/>
          <w:bCs/>
          <w:sz w:val="24"/>
          <w:szCs w:val="24"/>
        </w:rPr>
        <w:t>. Sezione “Amministrazione Trasparente”</w:t>
      </w:r>
    </w:p>
    <w:p w14:paraId="24DF3CBC"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Nella home page del sito istituzionale di ciascuna PA è prevista una sezione denominata “Amministrazione trasparente”, per l’accesso alla quale è vietato installare filtri od altre soluzioni tecniche che impediscano ai motori di ricerca web di effettuare prelievi da tale sezione. </w:t>
      </w:r>
    </w:p>
    <w:p w14:paraId="2329B1B2"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Secondo l’articolo 10, c. 8, del </w:t>
      </w:r>
      <w:r w:rsidR="002C2935">
        <w:rPr>
          <w:rFonts w:ascii="Book Antiqua" w:hAnsi="Book Antiqua" w:cs="Book Antiqua"/>
          <w:sz w:val="24"/>
          <w:szCs w:val="24"/>
        </w:rPr>
        <w:t xml:space="preserve">D </w:t>
      </w:r>
      <w:r w:rsidRPr="009139C0">
        <w:rPr>
          <w:rFonts w:ascii="Book Antiqua" w:hAnsi="Book Antiqua" w:cs="Book Antiqua"/>
          <w:sz w:val="24"/>
          <w:szCs w:val="24"/>
        </w:rPr>
        <w:t>.</w:t>
      </w:r>
      <w:r w:rsidR="002C2935">
        <w:rPr>
          <w:rFonts w:ascii="Book Antiqua" w:hAnsi="Book Antiqua" w:cs="Book Antiqua"/>
          <w:sz w:val="24"/>
          <w:szCs w:val="24"/>
        </w:rPr>
        <w:t>L</w:t>
      </w:r>
      <w:r w:rsidRPr="009139C0">
        <w:rPr>
          <w:rFonts w:ascii="Book Antiqua" w:hAnsi="Book Antiqua" w:cs="Book Antiqua"/>
          <w:sz w:val="24"/>
          <w:szCs w:val="24"/>
        </w:rPr>
        <w:t xml:space="preserve">gs. </w:t>
      </w:r>
      <w:r w:rsidR="002C2935">
        <w:rPr>
          <w:rFonts w:ascii="Book Antiqua" w:hAnsi="Book Antiqua" w:cs="Book Antiqua"/>
          <w:sz w:val="24"/>
          <w:szCs w:val="24"/>
        </w:rPr>
        <w:t xml:space="preserve">n. </w:t>
      </w:r>
      <w:r w:rsidRPr="009139C0">
        <w:rPr>
          <w:rFonts w:ascii="Book Antiqua" w:hAnsi="Book Antiqua" w:cs="Book Antiqua"/>
          <w:sz w:val="24"/>
          <w:szCs w:val="24"/>
        </w:rPr>
        <w:t xml:space="preserve">33/2013, i principali documenti e le informazioni contenute nella sezione “Amministrazione trasparente” sono: </w:t>
      </w:r>
    </w:p>
    <w:p w14:paraId="1192B263"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1.  il Piano triennale per la </w:t>
      </w:r>
      <w:r w:rsidR="00FB7031">
        <w:rPr>
          <w:rFonts w:ascii="Book Antiqua" w:hAnsi="Book Antiqua" w:cs="Book Antiqua"/>
          <w:sz w:val="24"/>
          <w:szCs w:val="24"/>
        </w:rPr>
        <w:t>P</w:t>
      </w:r>
      <w:r w:rsidRPr="009139C0">
        <w:rPr>
          <w:rFonts w:ascii="Book Antiqua" w:hAnsi="Book Antiqua" w:cs="Book Antiqua"/>
          <w:sz w:val="24"/>
          <w:szCs w:val="24"/>
        </w:rPr>
        <w:t xml:space="preserve">revenzione della </w:t>
      </w:r>
      <w:r w:rsidR="00FB7031">
        <w:rPr>
          <w:rFonts w:ascii="Book Antiqua" w:hAnsi="Book Antiqua" w:cs="Book Antiqua"/>
          <w:sz w:val="24"/>
          <w:szCs w:val="24"/>
        </w:rPr>
        <w:t>C</w:t>
      </w:r>
      <w:r w:rsidRPr="009139C0">
        <w:rPr>
          <w:rFonts w:ascii="Book Antiqua" w:hAnsi="Book Antiqua" w:cs="Book Antiqua"/>
          <w:sz w:val="24"/>
          <w:szCs w:val="24"/>
        </w:rPr>
        <w:t xml:space="preserve">orruzione e per la </w:t>
      </w:r>
      <w:r w:rsidR="00FB7031">
        <w:rPr>
          <w:rFonts w:ascii="Book Antiqua" w:hAnsi="Book Antiqua" w:cs="Book Antiqua"/>
          <w:sz w:val="24"/>
          <w:szCs w:val="24"/>
        </w:rPr>
        <w:t>T</w:t>
      </w:r>
      <w:r w:rsidRPr="009139C0">
        <w:rPr>
          <w:rFonts w:ascii="Book Antiqua" w:hAnsi="Book Antiqua" w:cs="Book Antiqua"/>
          <w:sz w:val="24"/>
          <w:szCs w:val="24"/>
        </w:rPr>
        <w:t xml:space="preserve">rasparenza ed il relativo stato di attuazione; </w:t>
      </w:r>
    </w:p>
    <w:p w14:paraId="43D246B2"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2.  il Piano della performance e la relazione di cui all’articolo 10 del </w:t>
      </w:r>
      <w:r w:rsidR="002C2935">
        <w:rPr>
          <w:rFonts w:ascii="Book Antiqua" w:hAnsi="Book Antiqua" w:cs="Book Antiqua"/>
          <w:sz w:val="24"/>
          <w:szCs w:val="24"/>
        </w:rPr>
        <w:t>D</w:t>
      </w:r>
      <w:r w:rsidRPr="009139C0">
        <w:rPr>
          <w:rFonts w:ascii="Book Antiqua" w:hAnsi="Book Antiqua" w:cs="Book Antiqua"/>
          <w:sz w:val="24"/>
          <w:szCs w:val="24"/>
        </w:rPr>
        <w:t>.</w:t>
      </w:r>
      <w:r w:rsidR="00E466B5">
        <w:rPr>
          <w:rFonts w:ascii="Book Antiqua" w:hAnsi="Book Antiqua" w:cs="Book Antiqua"/>
          <w:sz w:val="24"/>
          <w:szCs w:val="24"/>
        </w:rPr>
        <w:t xml:space="preserve"> </w:t>
      </w:r>
      <w:r w:rsidR="002C2935">
        <w:rPr>
          <w:rFonts w:ascii="Book Antiqua" w:hAnsi="Book Antiqua" w:cs="Book Antiqua"/>
          <w:sz w:val="24"/>
          <w:szCs w:val="24"/>
        </w:rPr>
        <w:t>L</w:t>
      </w:r>
      <w:r w:rsidRPr="009139C0">
        <w:rPr>
          <w:rFonts w:ascii="Book Antiqua" w:hAnsi="Book Antiqua" w:cs="Book Antiqua"/>
          <w:sz w:val="24"/>
          <w:szCs w:val="24"/>
        </w:rPr>
        <w:t xml:space="preserve">gs. </w:t>
      </w:r>
      <w:r w:rsidR="002C2935">
        <w:rPr>
          <w:rFonts w:ascii="Book Antiqua" w:hAnsi="Book Antiqua" w:cs="Book Antiqua"/>
          <w:sz w:val="24"/>
          <w:szCs w:val="24"/>
        </w:rPr>
        <w:t>n.</w:t>
      </w:r>
      <w:r w:rsidRPr="009139C0">
        <w:rPr>
          <w:rFonts w:ascii="Book Antiqua" w:hAnsi="Book Antiqua" w:cs="Book Antiqua"/>
          <w:sz w:val="24"/>
          <w:szCs w:val="24"/>
        </w:rPr>
        <w:t xml:space="preserve">150/2009; </w:t>
      </w:r>
    </w:p>
    <w:p w14:paraId="74EF067C"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3.  nominativi  e  curricula  dei  componenti  degli  OIV  e  del  responsabile  della valutazione della performance; </w:t>
      </w:r>
    </w:p>
    <w:p w14:paraId="10D8AB80"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4.  curricula e compensi dei titolari di incarichi amministrativi di vertice, di incarichi dirigenziali e di collaborazione o consulenza; </w:t>
      </w:r>
    </w:p>
    <w:p w14:paraId="63380911"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5.  curricula  dei  titolari  di  posizioni  organizzative,  redatti  in  conformità  al  vigente modello europeo; </w:t>
      </w:r>
    </w:p>
    <w:p w14:paraId="77C0BA86"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6.  tutte le altre informazioni riconducibili alle sotto-sezioni di 1° e 2° livello elencate nell’allegato  al  Decreto  Legislativo </w:t>
      </w:r>
      <w:r w:rsidR="002C2935">
        <w:rPr>
          <w:rFonts w:ascii="Book Antiqua" w:hAnsi="Book Antiqua" w:cs="Book Antiqua"/>
          <w:sz w:val="24"/>
          <w:szCs w:val="24"/>
        </w:rPr>
        <w:t>n.</w:t>
      </w:r>
      <w:r w:rsidRPr="009139C0">
        <w:rPr>
          <w:rFonts w:ascii="Book Antiqua" w:hAnsi="Book Antiqua" w:cs="Book Antiqua"/>
          <w:sz w:val="24"/>
          <w:szCs w:val="24"/>
        </w:rPr>
        <w:t xml:space="preserve"> 33/2013 per come integrato dal Decreto Legislativo n. 97/2016</w:t>
      </w:r>
      <w:r>
        <w:rPr>
          <w:rFonts w:ascii="Book Antiqua" w:hAnsi="Book Antiqua" w:cs="Book Antiqua"/>
          <w:sz w:val="24"/>
          <w:szCs w:val="24"/>
        </w:rPr>
        <w:t xml:space="preserve"> .</w:t>
      </w:r>
    </w:p>
    <w:p w14:paraId="37C08F5B"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L’ANAC, con la deliberazione n. 50/2013 del 4 luglio </w:t>
      </w:r>
      <w:smartTag w:uri="urn:schemas-microsoft-com:office:smarttags" w:element="metricconverter">
        <w:smartTagPr>
          <w:attr w:name="ProductID" w:val="2013, ha"/>
        </w:smartTagPr>
        <w:r w:rsidRPr="009139C0">
          <w:rPr>
            <w:rFonts w:ascii="Book Antiqua" w:hAnsi="Book Antiqua" w:cs="Book Antiqua"/>
            <w:sz w:val="24"/>
            <w:szCs w:val="24"/>
          </w:rPr>
          <w:t>2013, ha</w:t>
        </w:r>
      </w:smartTag>
      <w:r w:rsidRPr="009139C0">
        <w:rPr>
          <w:rFonts w:ascii="Book Antiqua" w:hAnsi="Book Antiqua" w:cs="Book Antiqua"/>
          <w:sz w:val="24"/>
          <w:szCs w:val="24"/>
        </w:rPr>
        <w:t xml:space="preserve"> approvato le Linee guida per l’aggiornamento del programma per la trasparenza e l’integrità 2014-2016 e, con la deliberazione n. 1310 del 28 dicembre, ha approvato le Linee guida recanti indicazioni sull’attuazione degli obblighi di pubblicità, trasparenza e diffusione di informazioni contenute nel Decreto Lgs n. 33/2013 come modificato dal Decreto Lgs n. 97/2016. </w:t>
      </w:r>
    </w:p>
    <w:p w14:paraId="71486674"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Il presente documento è stato elaborato applicando tali deliberazioni.</w:t>
      </w:r>
    </w:p>
    <w:p w14:paraId="018F6C87"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 xml:space="preserve">Il Comune di </w:t>
      </w:r>
      <w:r w:rsidR="00FB7031">
        <w:rPr>
          <w:rFonts w:ascii="Book Antiqua" w:hAnsi="Book Antiqua" w:cs="Book Antiqua"/>
          <w:sz w:val="24"/>
          <w:szCs w:val="24"/>
        </w:rPr>
        <w:t>Stornara</w:t>
      </w:r>
      <w:r w:rsidRPr="009139C0">
        <w:rPr>
          <w:rFonts w:ascii="Book Antiqua" w:hAnsi="Book Antiqua" w:cs="Book Antiqua"/>
          <w:sz w:val="24"/>
          <w:szCs w:val="24"/>
        </w:rPr>
        <w:t xml:space="preserve">  ha già provveduto al potenziamento del sito internet istituzionale, all’interno del quale ha già provveduto ad inserire il link/blocco denominato “Amministrazione trasparente”, nel quale stanno confluendo tutti i dati informativi, in relazione ai quali è prescritto l’obbligo di pubblicazione, nelle sotto-sezioni di primo e di </w:t>
      </w:r>
      <w:r w:rsidRPr="009139C0">
        <w:rPr>
          <w:rFonts w:ascii="Book Antiqua" w:hAnsi="Book Antiqua" w:cs="Book Antiqua"/>
          <w:sz w:val="24"/>
          <w:szCs w:val="24"/>
        </w:rPr>
        <w:lastRenderedPageBreak/>
        <w:t xml:space="preserve">secondo livello indicate nell’allegato al Decreto Lgs n. 33/2013 per come modificato dal Decreto Lgs n. 97/2016 . </w:t>
      </w:r>
    </w:p>
    <w:p w14:paraId="7643183C"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L’elenco dei contenuti indicati per ogni sotto-sezione al Decreto Lgs n. 33/2013 per come modificato dal Decreto Lgs n. 97/2016 rappresentano i contenuti minimi che devono essere presenti. Per questi motivi nell’ambito del suddetto link/blocco confluisco no anche contenuti non strettamente richiamati dal Decreto Lgs n. 33/2013 per come modificato dal Decreto Lgs n. 97/2016, ma comunque previsti da altre norme e riconducibili all’argomento a cui si riferisce la sotto-sezione stessa, ritenuti utili per garantire un maggior livello di trasparenza.</w:t>
      </w:r>
    </w:p>
    <w:p w14:paraId="0705A18C"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La sezione del sito istituzionale denominata “Amministrazione trasparente” è organizzata in sotto-sezioni all'interno delle quali devono essere inseriti i documenti, le informazioni e i dati previsti dal Decreto Lgs n. 33/2013 per come modificato dal Decreto Lgs n. 97/2016, come di seguito :</w:t>
      </w:r>
    </w:p>
    <w:p w14:paraId="7E133E83" w14:textId="77777777" w:rsidR="00C40F43" w:rsidRDefault="00C40F43" w:rsidP="00634E4C">
      <w:pPr>
        <w:pStyle w:val="provvr0"/>
        <w:spacing w:before="0" w:after="0"/>
        <w:rPr>
          <w:rFonts w:ascii="Book Antiqua" w:hAnsi="Book Antiqua" w:cs="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322"/>
        <w:gridCol w:w="3311"/>
      </w:tblGrid>
      <w:tr w:rsidR="00C40F43" w:rsidRPr="000B204E" w14:paraId="678E7C27" w14:textId="77777777">
        <w:trPr>
          <w:trHeight w:val="1056"/>
        </w:trPr>
        <w:tc>
          <w:tcPr>
            <w:tcW w:w="3370" w:type="dxa"/>
          </w:tcPr>
          <w:p w14:paraId="435232CF" w14:textId="77777777"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Denominazione sotto-sezione 1 livello</w:t>
            </w:r>
          </w:p>
        </w:tc>
        <w:tc>
          <w:tcPr>
            <w:tcW w:w="3371" w:type="dxa"/>
          </w:tcPr>
          <w:p w14:paraId="4373F58F" w14:textId="77777777"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Denominazione sotto-sezione 2 livello</w:t>
            </w:r>
          </w:p>
        </w:tc>
        <w:tc>
          <w:tcPr>
            <w:tcW w:w="3371" w:type="dxa"/>
          </w:tcPr>
          <w:p w14:paraId="52A037EE" w14:textId="77777777"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b/>
                <w:bCs/>
                <w:sz w:val="20"/>
                <w:szCs w:val="20"/>
              </w:rPr>
              <w:t>Contenuti (riferimento al decreto)</w:t>
            </w:r>
          </w:p>
        </w:tc>
      </w:tr>
      <w:tr w:rsidR="00C40F43" w:rsidRPr="000B204E" w14:paraId="329EE210" w14:textId="77777777">
        <w:trPr>
          <w:trHeight w:val="548"/>
        </w:trPr>
        <w:tc>
          <w:tcPr>
            <w:tcW w:w="3370" w:type="dxa"/>
            <w:vMerge w:val="restart"/>
            <w:vAlign w:val="center"/>
          </w:tcPr>
          <w:p w14:paraId="603DC413" w14:textId="77777777" w:rsidR="00C40F43" w:rsidRPr="000B204E" w:rsidRDefault="00C40F43" w:rsidP="00CF4D2A">
            <w:pPr>
              <w:pStyle w:val="provvr0"/>
              <w:spacing w:before="0" w:after="0"/>
              <w:jc w:val="left"/>
              <w:rPr>
                <w:rFonts w:ascii="Book Antiqua" w:hAnsi="Book Antiqua" w:cs="Book Antiqua"/>
                <w:sz w:val="20"/>
                <w:szCs w:val="20"/>
              </w:rPr>
            </w:pPr>
            <w:r w:rsidRPr="000B204E">
              <w:rPr>
                <w:rFonts w:ascii="Calibri" w:hAnsi="Calibri" w:cs="Calibri"/>
                <w:sz w:val="20"/>
                <w:szCs w:val="20"/>
              </w:rPr>
              <w:t>Disposizioni generali</w:t>
            </w:r>
          </w:p>
        </w:tc>
        <w:tc>
          <w:tcPr>
            <w:tcW w:w="3371" w:type="dxa"/>
          </w:tcPr>
          <w:p w14:paraId="3C97F9EC" w14:textId="77777777"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sz w:val="20"/>
                <w:szCs w:val="20"/>
              </w:rPr>
              <w:t>PTPCT</w:t>
            </w:r>
          </w:p>
        </w:tc>
        <w:tc>
          <w:tcPr>
            <w:tcW w:w="3371" w:type="dxa"/>
          </w:tcPr>
          <w:p w14:paraId="2D5BB797" w14:textId="77777777" w:rsidR="00C40F43" w:rsidRPr="000B204E" w:rsidRDefault="00C40F43" w:rsidP="000B204E">
            <w:pPr>
              <w:pStyle w:val="provvr0"/>
              <w:spacing w:before="0" w:after="0"/>
              <w:rPr>
                <w:rFonts w:ascii="Book Antiqua" w:hAnsi="Book Antiqua" w:cs="Book Antiqua"/>
                <w:sz w:val="20"/>
                <w:szCs w:val="20"/>
              </w:rPr>
            </w:pPr>
            <w:r w:rsidRPr="000B204E">
              <w:rPr>
                <w:sz w:val="20"/>
                <w:szCs w:val="20"/>
              </w:rPr>
              <w:t xml:space="preserve">   </w:t>
            </w:r>
            <w:hyperlink r:id="rId13" w:history="1">
              <w:r w:rsidRPr="000B204E">
                <w:rPr>
                  <w:rStyle w:val="linkneltesto"/>
                  <w:rFonts w:ascii="Calibri" w:hAnsi="Calibri" w:cs="Calibri"/>
                  <w:sz w:val="20"/>
                  <w:szCs w:val="20"/>
                </w:rPr>
                <w:t>Art. 10</w:t>
              </w:r>
            </w:hyperlink>
            <w:r w:rsidRPr="000B204E">
              <w:rPr>
                <w:rFonts w:ascii="Calibri" w:hAnsi="Calibri" w:cs="Calibri"/>
                <w:sz w:val="20"/>
                <w:szCs w:val="20"/>
              </w:rPr>
              <w:t>, c. 8, lett. A</w:t>
            </w:r>
          </w:p>
        </w:tc>
      </w:tr>
      <w:tr w:rsidR="00C40F43" w:rsidRPr="000B204E" w14:paraId="5F991857" w14:textId="77777777">
        <w:tc>
          <w:tcPr>
            <w:tcW w:w="3370" w:type="dxa"/>
            <w:vMerge/>
          </w:tcPr>
          <w:p w14:paraId="14536139" w14:textId="77777777" w:rsidR="00C40F43" w:rsidRPr="000B204E" w:rsidRDefault="00C40F43" w:rsidP="000B204E">
            <w:pPr>
              <w:pStyle w:val="provvr0"/>
              <w:spacing w:before="0" w:after="0"/>
              <w:rPr>
                <w:rFonts w:ascii="Book Antiqua" w:hAnsi="Book Antiqua" w:cs="Book Antiqua"/>
                <w:sz w:val="20"/>
                <w:szCs w:val="20"/>
              </w:rPr>
            </w:pPr>
          </w:p>
        </w:tc>
        <w:tc>
          <w:tcPr>
            <w:tcW w:w="3371" w:type="dxa"/>
          </w:tcPr>
          <w:p w14:paraId="5DC58047" w14:textId="77777777" w:rsidR="00C40F43" w:rsidRPr="000B204E" w:rsidRDefault="00C40F43" w:rsidP="000B204E">
            <w:pPr>
              <w:pStyle w:val="provvr0"/>
              <w:spacing w:before="0" w:after="0"/>
              <w:rPr>
                <w:rFonts w:ascii="Book Antiqua" w:hAnsi="Book Antiqua" w:cs="Book Antiqua"/>
                <w:sz w:val="20"/>
                <w:szCs w:val="20"/>
              </w:rPr>
            </w:pPr>
            <w:r w:rsidRPr="000B204E">
              <w:rPr>
                <w:rFonts w:ascii="Calibri" w:hAnsi="Calibri" w:cs="Calibri"/>
                <w:sz w:val="20"/>
                <w:szCs w:val="20"/>
              </w:rPr>
              <w:t>Atti generali</w:t>
            </w:r>
          </w:p>
        </w:tc>
        <w:tc>
          <w:tcPr>
            <w:tcW w:w="3371" w:type="dxa"/>
          </w:tcPr>
          <w:p w14:paraId="7CD702F3" w14:textId="77777777" w:rsidR="00C40F43" w:rsidRPr="000B204E" w:rsidRDefault="00C40F43" w:rsidP="000B204E">
            <w:pPr>
              <w:pStyle w:val="provvr0"/>
              <w:spacing w:before="0" w:after="0"/>
              <w:rPr>
                <w:rFonts w:ascii="Book Antiqua" w:hAnsi="Book Antiqua" w:cs="Book Antiqua"/>
                <w:sz w:val="20"/>
                <w:szCs w:val="20"/>
              </w:rPr>
            </w:pPr>
            <w:r w:rsidRPr="000B204E">
              <w:rPr>
                <w:sz w:val="20"/>
                <w:szCs w:val="20"/>
              </w:rPr>
              <w:t xml:space="preserve">   </w:t>
            </w:r>
            <w:hyperlink r:id="rId14" w:history="1">
              <w:r w:rsidRPr="000B204E">
                <w:rPr>
                  <w:rStyle w:val="linkneltesto"/>
                  <w:rFonts w:ascii="Calibri" w:hAnsi="Calibri" w:cs="Calibri"/>
                  <w:sz w:val="20"/>
                  <w:szCs w:val="20"/>
                </w:rPr>
                <w:t>Art. 12</w:t>
              </w:r>
            </w:hyperlink>
            <w:r w:rsidRPr="000B204E">
              <w:rPr>
                <w:rFonts w:ascii="Calibri" w:hAnsi="Calibri" w:cs="Calibri"/>
                <w:sz w:val="20"/>
                <w:szCs w:val="20"/>
              </w:rPr>
              <w:t>, c. 1,2</w:t>
            </w:r>
          </w:p>
        </w:tc>
      </w:tr>
      <w:tr w:rsidR="00C40F43" w:rsidRPr="000B204E" w14:paraId="706C9A8A" w14:textId="77777777">
        <w:tc>
          <w:tcPr>
            <w:tcW w:w="3370" w:type="dxa"/>
            <w:vMerge/>
          </w:tcPr>
          <w:p w14:paraId="0F47A962"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4B39DE08" w14:textId="77777777" w:rsidR="00C40F43" w:rsidRPr="000B204E" w:rsidRDefault="00C40F43" w:rsidP="00C05D3F">
            <w:pPr>
              <w:rPr>
                <w:rFonts w:ascii="Calibri" w:hAnsi="Calibri" w:cs="Calibri"/>
                <w:sz w:val="20"/>
                <w:szCs w:val="20"/>
              </w:rPr>
            </w:pPr>
            <w:r w:rsidRPr="000B204E">
              <w:rPr>
                <w:rFonts w:ascii="Calibri" w:hAnsi="Calibri" w:cs="Calibri"/>
                <w:sz w:val="20"/>
                <w:szCs w:val="20"/>
              </w:rPr>
              <w:t>Oneri informativi per cittadini e imprese</w:t>
            </w:r>
          </w:p>
        </w:tc>
        <w:tc>
          <w:tcPr>
            <w:tcW w:w="3371" w:type="dxa"/>
            <w:vAlign w:val="center"/>
          </w:tcPr>
          <w:p w14:paraId="0607B30D" w14:textId="77777777" w:rsidR="00C40F43" w:rsidRPr="000B204E" w:rsidRDefault="00C40F43" w:rsidP="00C05D3F">
            <w:pPr>
              <w:rPr>
                <w:rFonts w:ascii="Calibri" w:hAnsi="Calibri" w:cs="Calibri"/>
                <w:sz w:val="20"/>
                <w:szCs w:val="20"/>
              </w:rPr>
            </w:pPr>
            <w:r w:rsidRPr="000B204E">
              <w:rPr>
                <w:sz w:val="20"/>
                <w:szCs w:val="20"/>
              </w:rPr>
              <w:t xml:space="preserve">   </w:t>
            </w:r>
            <w:hyperlink r:id="rId15" w:history="1">
              <w:r w:rsidRPr="000B204E">
                <w:rPr>
                  <w:rStyle w:val="linkneltesto"/>
                  <w:rFonts w:ascii="Calibri" w:hAnsi="Calibri" w:cs="Calibri"/>
                  <w:sz w:val="20"/>
                  <w:szCs w:val="20"/>
                </w:rPr>
                <w:t>Art. 34</w:t>
              </w:r>
            </w:hyperlink>
            <w:r w:rsidRPr="000B204E">
              <w:rPr>
                <w:rFonts w:ascii="Calibri" w:hAnsi="Calibri" w:cs="Calibri"/>
                <w:sz w:val="20"/>
                <w:szCs w:val="20"/>
              </w:rPr>
              <w:t>, c. 1,2</w:t>
            </w:r>
          </w:p>
        </w:tc>
      </w:tr>
      <w:tr w:rsidR="00C40F43" w:rsidRPr="000B204E" w14:paraId="26722959" w14:textId="77777777">
        <w:tc>
          <w:tcPr>
            <w:tcW w:w="3370" w:type="dxa"/>
          </w:tcPr>
          <w:p w14:paraId="11718F68" w14:textId="77777777" w:rsidR="00C40F43" w:rsidRPr="000B204E" w:rsidRDefault="00C40F43" w:rsidP="00CF4D2A">
            <w:pPr>
              <w:pStyle w:val="provvr0"/>
              <w:spacing w:before="0" w:after="0"/>
              <w:jc w:val="left"/>
              <w:rPr>
                <w:rFonts w:ascii="Book Antiqua" w:hAnsi="Book Antiqua" w:cs="Book Antiqua"/>
                <w:sz w:val="20"/>
                <w:szCs w:val="20"/>
              </w:rPr>
            </w:pPr>
            <w:r w:rsidRPr="000B204E">
              <w:rPr>
                <w:rFonts w:ascii="Calibri" w:hAnsi="Calibri" w:cs="Calibri"/>
                <w:sz w:val="20"/>
                <w:szCs w:val="20"/>
              </w:rPr>
              <w:t>Organizzazione</w:t>
            </w:r>
          </w:p>
        </w:tc>
        <w:tc>
          <w:tcPr>
            <w:tcW w:w="3371" w:type="dxa"/>
            <w:vAlign w:val="center"/>
          </w:tcPr>
          <w:p w14:paraId="4C973237" w14:textId="77777777" w:rsidR="00C40F43" w:rsidRPr="000B204E" w:rsidRDefault="00C40F43" w:rsidP="00C05D3F">
            <w:pPr>
              <w:rPr>
                <w:rFonts w:ascii="Calibri" w:hAnsi="Calibri" w:cs="Calibri"/>
                <w:sz w:val="20"/>
                <w:szCs w:val="20"/>
              </w:rPr>
            </w:pPr>
            <w:r w:rsidRPr="000B204E">
              <w:rPr>
                <w:rFonts w:ascii="Calibri" w:hAnsi="Calibri" w:cs="Calibri"/>
                <w:sz w:val="20"/>
                <w:szCs w:val="20"/>
              </w:rPr>
              <w:t xml:space="preserve">Organi di indirizzo politico </w:t>
            </w:r>
            <w:r w:rsidR="00612CDB">
              <w:rPr>
                <w:rFonts w:ascii="Calibri" w:hAnsi="Calibri" w:cs="Calibri"/>
                <w:sz w:val="20"/>
                <w:szCs w:val="20"/>
              </w:rPr>
              <w:t>–</w:t>
            </w:r>
            <w:r w:rsidRPr="000B204E">
              <w:rPr>
                <w:rFonts w:ascii="Calibri" w:hAnsi="Calibri" w:cs="Calibri"/>
                <w:sz w:val="20"/>
                <w:szCs w:val="20"/>
              </w:rPr>
              <w:t xml:space="preserve"> amministrativo</w:t>
            </w:r>
          </w:p>
        </w:tc>
        <w:tc>
          <w:tcPr>
            <w:tcW w:w="3371" w:type="dxa"/>
            <w:vAlign w:val="center"/>
          </w:tcPr>
          <w:p w14:paraId="5F6E52FA" w14:textId="77777777" w:rsidR="00C40F43" w:rsidRPr="000B204E" w:rsidRDefault="00C40F43" w:rsidP="00C05D3F">
            <w:pPr>
              <w:rPr>
                <w:sz w:val="20"/>
                <w:szCs w:val="20"/>
              </w:rPr>
            </w:pPr>
            <w:r w:rsidRPr="000B204E">
              <w:rPr>
                <w:sz w:val="20"/>
                <w:szCs w:val="20"/>
              </w:rPr>
              <w:t xml:space="preserve">   </w:t>
            </w:r>
            <w:hyperlink r:id="rId16" w:history="1">
              <w:r w:rsidRPr="000B204E">
                <w:rPr>
                  <w:rStyle w:val="linkneltesto"/>
                  <w:rFonts w:ascii="Calibri" w:hAnsi="Calibri" w:cs="Calibri"/>
                  <w:sz w:val="20"/>
                  <w:szCs w:val="20"/>
                </w:rPr>
                <w:t>Art. 13</w:t>
              </w:r>
            </w:hyperlink>
            <w:r w:rsidRPr="000B204E">
              <w:rPr>
                <w:rFonts w:ascii="Calibri" w:hAnsi="Calibri" w:cs="Calibri"/>
                <w:sz w:val="20"/>
                <w:szCs w:val="20"/>
              </w:rPr>
              <w:t>, c. 1, lett. A</w:t>
            </w:r>
          </w:p>
        </w:tc>
      </w:tr>
      <w:tr w:rsidR="00C40F43" w:rsidRPr="000B204E" w14:paraId="00FAF5FF" w14:textId="77777777">
        <w:tc>
          <w:tcPr>
            <w:tcW w:w="3370" w:type="dxa"/>
          </w:tcPr>
          <w:p w14:paraId="04A8FDB9"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621A5322" w14:textId="77777777" w:rsidR="00C40F43" w:rsidRPr="000B204E" w:rsidRDefault="00C40F43" w:rsidP="00C05D3F">
            <w:pPr>
              <w:rPr>
                <w:rFonts w:ascii="Calibri" w:hAnsi="Calibri" w:cs="Calibri"/>
                <w:sz w:val="20"/>
                <w:szCs w:val="20"/>
              </w:rPr>
            </w:pPr>
            <w:r w:rsidRPr="000B204E">
              <w:rPr>
                <w:rFonts w:ascii="Calibri" w:hAnsi="Calibri" w:cs="Calibri"/>
                <w:sz w:val="20"/>
                <w:szCs w:val="20"/>
              </w:rPr>
              <w:t>Obblighi di pubblicazione  concernenti i titolari di incarichi politici, di amministrazione, di direzione o di governo e i titolari di incarichi dirigenziali</w:t>
            </w:r>
          </w:p>
        </w:tc>
        <w:tc>
          <w:tcPr>
            <w:tcW w:w="3371" w:type="dxa"/>
            <w:vAlign w:val="center"/>
          </w:tcPr>
          <w:p w14:paraId="26F430A5" w14:textId="77777777" w:rsidR="00C40F43" w:rsidRPr="000B204E" w:rsidRDefault="00C40F43" w:rsidP="00C05D3F">
            <w:pPr>
              <w:rPr>
                <w:sz w:val="20"/>
                <w:szCs w:val="20"/>
              </w:rPr>
            </w:pPr>
            <w:r w:rsidRPr="000B204E">
              <w:rPr>
                <w:rStyle w:val="linkneltesto"/>
                <w:rFonts w:ascii="Calibri" w:hAnsi="Calibri" w:cs="Calibri"/>
                <w:sz w:val="20"/>
                <w:szCs w:val="20"/>
              </w:rPr>
              <w:t xml:space="preserve">  Art. 14</w:t>
            </w:r>
          </w:p>
        </w:tc>
      </w:tr>
      <w:tr w:rsidR="00C40F43" w:rsidRPr="000B204E" w14:paraId="46E4DD4C" w14:textId="77777777">
        <w:trPr>
          <w:trHeight w:val="694"/>
        </w:trPr>
        <w:tc>
          <w:tcPr>
            <w:tcW w:w="3370" w:type="dxa"/>
          </w:tcPr>
          <w:p w14:paraId="36BBF920"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64511106" w14:textId="77777777" w:rsidR="00C40F43" w:rsidRPr="000B204E" w:rsidRDefault="00C40F43" w:rsidP="00C05D3F">
            <w:pPr>
              <w:rPr>
                <w:rFonts w:ascii="Calibri" w:hAnsi="Calibri" w:cs="Calibri"/>
                <w:sz w:val="20"/>
                <w:szCs w:val="20"/>
              </w:rPr>
            </w:pPr>
            <w:r w:rsidRPr="000B204E">
              <w:rPr>
                <w:rFonts w:ascii="Calibri" w:hAnsi="Calibri" w:cs="Calibri"/>
                <w:sz w:val="20"/>
                <w:szCs w:val="20"/>
              </w:rPr>
              <w:t>Sanzioni per mancata comunicazione dei dati</w:t>
            </w:r>
          </w:p>
        </w:tc>
        <w:tc>
          <w:tcPr>
            <w:tcW w:w="3371" w:type="dxa"/>
            <w:vAlign w:val="center"/>
          </w:tcPr>
          <w:p w14:paraId="1506F4AA" w14:textId="77777777" w:rsidR="00C40F43" w:rsidRPr="000B204E" w:rsidRDefault="00C40F43" w:rsidP="00C05D3F">
            <w:pPr>
              <w:rPr>
                <w:sz w:val="20"/>
                <w:szCs w:val="20"/>
              </w:rPr>
            </w:pPr>
            <w:r w:rsidRPr="000B204E">
              <w:rPr>
                <w:sz w:val="20"/>
                <w:szCs w:val="20"/>
              </w:rPr>
              <w:t xml:space="preserve">  </w:t>
            </w:r>
            <w:hyperlink r:id="rId17" w:history="1">
              <w:r w:rsidRPr="000B204E">
                <w:rPr>
                  <w:rStyle w:val="linkneltesto"/>
                  <w:rFonts w:ascii="Calibri" w:hAnsi="Calibri" w:cs="Calibri"/>
                  <w:sz w:val="20"/>
                  <w:szCs w:val="20"/>
                </w:rPr>
                <w:t>Art. 47</w:t>
              </w:r>
            </w:hyperlink>
          </w:p>
        </w:tc>
      </w:tr>
      <w:tr w:rsidR="00C40F43" w:rsidRPr="000B204E" w14:paraId="21F9B718" w14:textId="77777777">
        <w:trPr>
          <w:trHeight w:val="694"/>
        </w:trPr>
        <w:tc>
          <w:tcPr>
            <w:tcW w:w="3370" w:type="dxa"/>
          </w:tcPr>
          <w:p w14:paraId="550A87A5"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1002B962" w14:textId="77777777" w:rsidR="00C40F43" w:rsidRPr="000B204E" w:rsidRDefault="00C40F43" w:rsidP="00C05D3F">
            <w:pPr>
              <w:rPr>
                <w:rFonts w:ascii="Calibri" w:hAnsi="Calibri" w:cs="Calibri"/>
                <w:sz w:val="20"/>
                <w:szCs w:val="20"/>
              </w:rPr>
            </w:pPr>
            <w:r w:rsidRPr="000B204E">
              <w:rPr>
                <w:rFonts w:ascii="Calibri" w:hAnsi="Calibri" w:cs="Calibri"/>
                <w:sz w:val="20"/>
                <w:szCs w:val="20"/>
              </w:rPr>
              <w:t>Rendiconti gruppi consiliari</w:t>
            </w:r>
          </w:p>
        </w:tc>
        <w:tc>
          <w:tcPr>
            <w:tcW w:w="3371" w:type="dxa"/>
            <w:vAlign w:val="center"/>
          </w:tcPr>
          <w:p w14:paraId="538EA26B" w14:textId="77777777" w:rsidR="00C40F43" w:rsidRPr="000B204E" w:rsidRDefault="00C40F43" w:rsidP="00C05D3F">
            <w:pPr>
              <w:rPr>
                <w:sz w:val="20"/>
                <w:szCs w:val="20"/>
              </w:rPr>
            </w:pPr>
            <w:r w:rsidRPr="000B204E">
              <w:rPr>
                <w:sz w:val="20"/>
                <w:szCs w:val="20"/>
              </w:rPr>
              <w:t xml:space="preserve">  </w:t>
            </w:r>
            <w:hyperlink r:id="rId18" w:history="1">
              <w:r w:rsidRPr="000B204E">
                <w:rPr>
                  <w:rStyle w:val="linkneltesto"/>
                  <w:rFonts w:ascii="Calibri" w:hAnsi="Calibri" w:cs="Calibri"/>
                  <w:sz w:val="20"/>
                  <w:szCs w:val="20"/>
                </w:rPr>
                <w:t>Art. 28</w:t>
              </w:r>
            </w:hyperlink>
            <w:r w:rsidRPr="000B204E">
              <w:rPr>
                <w:rFonts w:ascii="Calibri" w:hAnsi="Calibri" w:cs="Calibri"/>
                <w:sz w:val="20"/>
                <w:szCs w:val="20"/>
              </w:rPr>
              <w:t>, c. 1</w:t>
            </w:r>
          </w:p>
        </w:tc>
      </w:tr>
      <w:tr w:rsidR="00C40F43" w:rsidRPr="002B1FF2" w14:paraId="584A7453" w14:textId="77777777">
        <w:trPr>
          <w:trHeight w:val="694"/>
        </w:trPr>
        <w:tc>
          <w:tcPr>
            <w:tcW w:w="3370" w:type="dxa"/>
          </w:tcPr>
          <w:p w14:paraId="03F1CD7E"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6E650FF8" w14:textId="77777777" w:rsidR="00C40F43" w:rsidRPr="000B204E" w:rsidRDefault="00C40F43" w:rsidP="005C77E4">
            <w:pPr>
              <w:rPr>
                <w:rFonts w:ascii="Calibri" w:hAnsi="Calibri" w:cs="Calibri"/>
                <w:sz w:val="20"/>
                <w:szCs w:val="20"/>
              </w:rPr>
            </w:pPr>
          </w:p>
          <w:p w14:paraId="36229BF3" w14:textId="77777777" w:rsidR="00C40F43" w:rsidRPr="000B204E" w:rsidRDefault="00C40F43" w:rsidP="005C77E4">
            <w:pPr>
              <w:rPr>
                <w:rFonts w:ascii="Calibri" w:hAnsi="Calibri" w:cs="Calibri"/>
                <w:sz w:val="20"/>
                <w:szCs w:val="20"/>
              </w:rPr>
            </w:pPr>
            <w:r w:rsidRPr="000B204E">
              <w:rPr>
                <w:rFonts w:ascii="Calibri" w:hAnsi="Calibri" w:cs="Calibri"/>
                <w:sz w:val="20"/>
                <w:szCs w:val="20"/>
              </w:rPr>
              <w:t>Articolazione degli uffici</w:t>
            </w:r>
          </w:p>
        </w:tc>
        <w:tc>
          <w:tcPr>
            <w:tcW w:w="3371" w:type="dxa"/>
            <w:vAlign w:val="center"/>
          </w:tcPr>
          <w:p w14:paraId="68C580AF" w14:textId="77777777" w:rsidR="00C40F43" w:rsidRPr="000B204E" w:rsidRDefault="00C40F43" w:rsidP="005C77E4">
            <w:pPr>
              <w:rPr>
                <w:sz w:val="20"/>
                <w:szCs w:val="20"/>
                <w:lang w:val="en-GB"/>
              </w:rPr>
            </w:pPr>
          </w:p>
          <w:p w14:paraId="7BE69762" w14:textId="77777777" w:rsidR="00C40F43" w:rsidRPr="000B204E" w:rsidRDefault="00C40F43" w:rsidP="005C77E4">
            <w:pPr>
              <w:rPr>
                <w:rFonts w:ascii="Calibri" w:hAnsi="Calibri" w:cs="Calibri"/>
                <w:sz w:val="20"/>
                <w:szCs w:val="20"/>
                <w:lang w:val="en-GB"/>
              </w:rPr>
            </w:pPr>
            <w:r w:rsidRPr="000B204E">
              <w:rPr>
                <w:sz w:val="20"/>
                <w:szCs w:val="20"/>
                <w:lang w:val="en-US"/>
              </w:rPr>
              <w:t xml:space="preserve">  </w:t>
            </w:r>
            <w:hyperlink r:id="rId19" w:history="1">
              <w:r w:rsidRPr="000B204E">
                <w:rPr>
                  <w:rStyle w:val="linkneltesto"/>
                  <w:rFonts w:ascii="Calibri" w:hAnsi="Calibri" w:cs="Calibri"/>
                  <w:sz w:val="20"/>
                  <w:szCs w:val="20"/>
                  <w:lang w:val="en-GB"/>
                </w:rPr>
                <w:t>Art. 13</w:t>
              </w:r>
            </w:hyperlink>
            <w:r w:rsidRPr="000B204E">
              <w:rPr>
                <w:rFonts w:ascii="Calibri" w:hAnsi="Calibri" w:cs="Calibri"/>
                <w:sz w:val="20"/>
                <w:szCs w:val="20"/>
                <w:lang w:val="en-GB"/>
              </w:rPr>
              <w:t>, c. 1, lett. b, c</w:t>
            </w:r>
          </w:p>
        </w:tc>
      </w:tr>
      <w:tr w:rsidR="00C40F43" w:rsidRPr="000B204E" w14:paraId="2CFD0AF0" w14:textId="77777777">
        <w:trPr>
          <w:trHeight w:val="694"/>
        </w:trPr>
        <w:tc>
          <w:tcPr>
            <w:tcW w:w="3370" w:type="dxa"/>
          </w:tcPr>
          <w:p w14:paraId="3B5D7962"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0C06674B" w14:textId="77777777" w:rsidR="00C40F43" w:rsidRPr="000B204E" w:rsidRDefault="00C40F43" w:rsidP="005C77E4">
            <w:pPr>
              <w:rPr>
                <w:rFonts w:ascii="Calibri" w:hAnsi="Calibri" w:cs="Calibri"/>
                <w:sz w:val="20"/>
                <w:szCs w:val="20"/>
                <w:lang w:val="en-US"/>
              </w:rPr>
            </w:pPr>
          </w:p>
          <w:p w14:paraId="6CB54EAF" w14:textId="77777777" w:rsidR="00C40F43" w:rsidRPr="000B204E" w:rsidRDefault="00C40F43" w:rsidP="005C77E4">
            <w:pPr>
              <w:rPr>
                <w:rFonts w:ascii="Calibri" w:hAnsi="Calibri" w:cs="Calibri"/>
                <w:sz w:val="20"/>
                <w:szCs w:val="20"/>
              </w:rPr>
            </w:pPr>
            <w:r w:rsidRPr="000B204E">
              <w:rPr>
                <w:rFonts w:ascii="Calibri" w:hAnsi="Calibri" w:cs="Calibri"/>
                <w:sz w:val="20"/>
                <w:szCs w:val="20"/>
              </w:rPr>
              <w:t>Telefono e posta elettronica</w:t>
            </w:r>
          </w:p>
        </w:tc>
        <w:tc>
          <w:tcPr>
            <w:tcW w:w="3371" w:type="dxa"/>
            <w:vAlign w:val="center"/>
          </w:tcPr>
          <w:p w14:paraId="02987063" w14:textId="77777777" w:rsidR="00C40F43" w:rsidRPr="000B204E" w:rsidRDefault="00C40F43" w:rsidP="005C77E4">
            <w:pPr>
              <w:rPr>
                <w:sz w:val="20"/>
                <w:szCs w:val="20"/>
              </w:rPr>
            </w:pPr>
          </w:p>
          <w:p w14:paraId="2D1C2D27" w14:textId="77777777" w:rsidR="00C40F43" w:rsidRPr="000B204E" w:rsidRDefault="00C40F43" w:rsidP="005C77E4">
            <w:pPr>
              <w:rPr>
                <w:rFonts w:ascii="Calibri" w:hAnsi="Calibri" w:cs="Calibri"/>
                <w:sz w:val="20"/>
                <w:szCs w:val="20"/>
              </w:rPr>
            </w:pPr>
            <w:r w:rsidRPr="000B204E">
              <w:rPr>
                <w:sz w:val="20"/>
                <w:szCs w:val="20"/>
              </w:rPr>
              <w:t xml:space="preserve">  </w:t>
            </w:r>
            <w:hyperlink r:id="rId20" w:history="1">
              <w:r w:rsidRPr="000B204E">
                <w:rPr>
                  <w:rStyle w:val="linkneltesto"/>
                  <w:rFonts w:ascii="Calibri" w:hAnsi="Calibri" w:cs="Calibri"/>
                  <w:sz w:val="20"/>
                  <w:szCs w:val="20"/>
                </w:rPr>
                <w:t>Art. 13</w:t>
              </w:r>
            </w:hyperlink>
            <w:r w:rsidRPr="000B204E">
              <w:rPr>
                <w:rFonts w:ascii="Calibri" w:hAnsi="Calibri" w:cs="Calibri"/>
                <w:sz w:val="20"/>
                <w:szCs w:val="20"/>
              </w:rPr>
              <w:t>, c. 1, lett. D</w:t>
            </w:r>
          </w:p>
        </w:tc>
      </w:tr>
      <w:tr w:rsidR="00C40F43" w:rsidRPr="000B204E" w14:paraId="02FF1988" w14:textId="77777777">
        <w:trPr>
          <w:trHeight w:val="694"/>
        </w:trPr>
        <w:tc>
          <w:tcPr>
            <w:tcW w:w="3370" w:type="dxa"/>
            <w:vAlign w:val="center"/>
          </w:tcPr>
          <w:p w14:paraId="02995489" w14:textId="77777777" w:rsidR="00C40F43" w:rsidRPr="000B204E" w:rsidRDefault="00C40F43" w:rsidP="005C77E4">
            <w:pPr>
              <w:rPr>
                <w:rFonts w:ascii="Calibri" w:hAnsi="Calibri" w:cs="Calibri"/>
                <w:sz w:val="20"/>
                <w:szCs w:val="20"/>
                <w:lang w:val="en-GB"/>
              </w:rPr>
            </w:pPr>
          </w:p>
          <w:p w14:paraId="4F4CB9DA" w14:textId="77777777" w:rsidR="00C40F43" w:rsidRPr="000B204E" w:rsidRDefault="00C40F43" w:rsidP="005C77E4">
            <w:pPr>
              <w:rPr>
                <w:rFonts w:ascii="Calibri" w:hAnsi="Calibri" w:cs="Calibri"/>
                <w:sz w:val="20"/>
                <w:szCs w:val="20"/>
              </w:rPr>
            </w:pPr>
            <w:r w:rsidRPr="000B204E">
              <w:rPr>
                <w:rFonts w:ascii="Calibri" w:hAnsi="Calibri" w:cs="Calibri"/>
                <w:sz w:val="20"/>
                <w:szCs w:val="20"/>
              </w:rPr>
              <w:t>Consulenti e collaboratori</w:t>
            </w:r>
          </w:p>
        </w:tc>
        <w:tc>
          <w:tcPr>
            <w:tcW w:w="3371" w:type="dxa"/>
            <w:vAlign w:val="center"/>
          </w:tcPr>
          <w:p w14:paraId="4D82AEDF" w14:textId="77777777" w:rsidR="00C40F43" w:rsidRPr="000B204E" w:rsidRDefault="00C40F43" w:rsidP="005C77E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297B8737" w14:textId="77777777" w:rsidR="00C40F43" w:rsidRPr="000B204E" w:rsidRDefault="00C40F43" w:rsidP="005C77E4">
            <w:pPr>
              <w:rPr>
                <w:rFonts w:ascii="Calibri" w:hAnsi="Calibri" w:cs="Calibri"/>
                <w:sz w:val="20"/>
                <w:szCs w:val="20"/>
              </w:rPr>
            </w:pPr>
            <w:r w:rsidRPr="000B204E">
              <w:rPr>
                <w:sz w:val="20"/>
                <w:szCs w:val="20"/>
              </w:rPr>
              <w:t xml:space="preserve">  </w:t>
            </w:r>
            <w:hyperlink r:id="rId21" w:history="1">
              <w:r w:rsidRPr="000B204E">
                <w:rPr>
                  <w:rStyle w:val="linkneltesto"/>
                  <w:rFonts w:ascii="Calibri" w:hAnsi="Calibri" w:cs="Calibri"/>
                  <w:sz w:val="20"/>
                  <w:szCs w:val="20"/>
                </w:rPr>
                <w:t>Art. 15</w:t>
              </w:r>
            </w:hyperlink>
            <w:r w:rsidRPr="000B204E">
              <w:rPr>
                <w:rFonts w:ascii="Calibri" w:hAnsi="Calibri" w:cs="Calibri"/>
                <w:sz w:val="20"/>
                <w:szCs w:val="20"/>
              </w:rPr>
              <w:t>, c. 1,2</w:t>
            </w:r>
          </w:p>
        </w:tc>
      </w:tr>
      <w:tr w:rsidR="00C40F43" w:rsidRPr="000B204E" w14:paraId="089929EE" w14:textId="77777777">
        <w:trPr>
          <w:trHeight w:val="694"/>
        </w:trPr>
        <w:tc>
          <w:tcPr>
            <w:tcW w:w="3370" w:type="dxa"/>
          </w:tcPr>
          <w:p w14:paraId="0F833400" w14:textId="77777777" w:rsidR="00C40F43" w:rsidRPr="000B204E" w:rsidRDefault="00C40F43" w:rsidP="000B204E">
            <w:pPr>
              <w:pStyle w:val="provvr0"/>
              <w:spacing w:before="0" w:after="0"/>
              <w:jc w:val="center"/>
              <w:rPr>
                <w:rFonts w:ascii="Calibri" w:hAnsi="Calibri" w:cs="Calibri"/>
                <w:sz w:val="20"/>
                <w:szCs w:val="20"/>
              </w:rPr>
            </w:pPr>
          </w:p>
          <w:p w14:paraId="376EA351" w14:textId="77777777" w:rsidR="00C40F43" w:rsidRPr="000B204E" w:rsidRDefault="00C40F43" w:rsidP="00CF4D2A">
            <w:pPr>
              <w:pStyle w:val="provvr0"/>
              <w:spacing w:before="0" w:after="0"/>
              <w:jc w:val="left"/>
              <w:rPr>
                <w:rFonts w:ascii="Book Antiqua" w:hAnsi="Book Antiqua" w:cs="Book Antiqua"/>
                <w:sz w:val="20"/>
                <w:szCs w:val="20"/>
                <w:lang w:val="en-GB"/>
              </w:rPr>
            </w:pPr>
            <w:r w:rsidRPr="000B204E">
              <w:rPr>
                <w:rFonts w:ascii="Calibri" w:hAnsi="Calibri" w:cs="Calibri"/>
                <w:sz w:val="20"/>
                <w:szCs w:val="20"/>
              </w:rPr>
              <w:t>Personale</w:t>
            </w:r>
          </w:p>
        </w:tc>
        <w:tc>
          <w:tcPr>
            <w:tcW w:w="3371" w:type="dxa"/>
            <w:vAlign w:val="center"/>
          </w:tcPr>
          <w:p w14:paraId="2A7C379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Incarichi amministrativi di vertice</w:t>
            </w:r>
          </w:p>
        </w:tc>
        <w:tc>
          <w:tcPr>
            <w:tcW w:w="3371" w:type="dxa"/>
            <w:vAlign w:val="center"/>
          </w:tcPr>
          <w:p w14:paraId="7A6C60AE" w14:textId="77777777" w:rsidR="00C40F43" w:rsidRPr="000B204E" w:rsidRDefault="00C40F43" w:rsidP="008C5EF4">
            <w:pPr>
              <w:rPr>
                <w:rFonts w:ascii="Calibri" w:hAnsi="Calibri" w:cs="Calibri"/>
                <w:sz w:val="20"/>
                <w:szCs w:val="20"/>
              </w:rPr>
            </w:pPr>
            <w:r w:rsidRPr="000B204E">
              <w:rPr>
                <w:sz w:val="20"/>
                <w:szCs w:val="20"/>
              </w:rPr>
              <w:t xml:space="preserve">   </w:t>
            </w:r>
            <w:hyperlink r:id="rId22" w:history="1">
              <w:r w:rsidRPr="000B204E">
                <w:rPr>
                  <w:rStyle w:val="linkneltesto"/>
                  <w:rFonts w:ascii="Calibri" w:hAnsi="Calibri" w:cs="Calibri"/>
                  <w:sz w:val="20"/>
                  <w:szCs w:val="20"/>
                </w:rPr>
                <w:t>Art. 15</w:t>
              </w:r>
            </w:hyperlink>
            <w:r w:rsidRPr="000B204E">
              <w:rPr>
                <w:rFonts w:ascii="Calibri" w:hAnsi="Calibri" w:cs="Calibri"/>
                <w:sz w:val="20"/>
                <w:szCs w:val="20"/>
              </w:rPr>
              <w:t>, c. 1,2</w:t>
            </w:r>
          </w:p>
          <w:p w14:paraId="2AC5FD75"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Art. 41 c. 2 e 3</w:t>
            </w:r>
          </w:p>
        </w:tc>
      </w:tr>
      <w:tr w:rsidR="00C40F43" w:rsidRPr="000B204E" w14:paraId="6215174A" w14:textId="77777777">
        <w:trPr>
          <w:trHeight w:val="694"/>
        </w:trPr>
        <w:tc>
          <w:tcPr>
            <w:tcW w:w="3370" w:type="dxa"/>
          </w:tcPr>
          <w:p w14:paraId="76EA3A51" w14:textId="77777777" w:rsidR="00C40F43" w:rsidRPr="000B204E" w:rsidRDefault="00C40F43" w:rsidP="000B204E">
            <w:pPr>
              <w:pStyle w:val="provvr0"/>
              <w:spacing w:before="0" w:after="0"/>
              <w:rPr>
                <w:rFonts w:ascii="Book Antiqua" w:hAnsi="Book Antiqua" w:cs="Book Antiqua"/>
                <w:sz w:val="20"/>
                <w:szCs w:val="20"/>
              </w:rPr>
            </w:pPr>
          </w:p>
          <w:p w14:paraId="12CC31BC" w14:textId="77777777" w:rsidR="00C40F43" w:rsidRPr="000B204E" w:rsidRDefault="00C40F43" w:rsidP="000B204E">
            <w:pPr>
              <w:pStyle w:val="provvr0"/>
              <w:spacing w:before="0" w:after="0"/>
              <w:rPr>
                <w:rFonts w:ascii="Book Antiqua" w:hAnsi="Book Antiqua" w:cs="Book Antiqua"/>
                <w:sz w:val="20"/>
                <w:szCs w:val="20"/>
              </w:rPr>
            </w:pPr>
          </w:p>
          <w:p w14:paraId="3E9CB9F6" w14:textId="77777777" w:rsidR="00C40F43" w:rsidRPr="000B204E" w:rsidRDefault="00C40F43" w:rsidP="000B204E">
            <w:pPr>
              <w:pStyle w:val="provvr0"/>
              <w:spacing w:before="0" w:after="0"/>
              <w:rPr>
                <w:rFonts w:ascii="Book Antiqua" w:hAnsi="Book Antiqua" w:cs="Book Antiqua"/>
                <w:sz w:val="20"/>
                <w:szCs w:val="20"/>
              </w:rPr>
            </w:pPr>
          </w:p>
          <w:p w14:paraId="1D96E2D8" w14:textId="77777777" w:rsidR="00C40F43" w:rsidRPr="000B204E" w:rsidRDefault="00C40F43" w:rsidP="000B204E">
            <w:pPr>
              <w:pStyle w:val="provvr0"/>
              <w:spacing w:before="0" w:after="0"/>
              <w:rPr>
                <w:rFonts w:ascii="Book Antiqua" w:hAnsi="Book Antiqua" w:cs="Book Antiqua"/>
                <w:sz w:val="20"/>
                <w:szCs w:val="20"/>
              </w:rPr>
            </w:pPr>
          </w:p>
        </w:tc>
        <w:tc>
          <w:tcPr>
            <w:tcW w:w="3371" w:type="dxa"/>
            <w:vAlign w:val="center"/>
          </w:tcPr>
          <w:p w14:paraId="40892F17"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lastRenderedPageBreak/>
              <w:t>Posizioni organizzative</w:t>
            </w:r>
          </w:p>
        </w:tc>
        <w:tc>
          <w:tcPr>
            <w:tcW w:w="3371" w:type="dxa"/>
            <w:vAlign w:val="center"/>
          </w:tcPr>
          <w:p w14:paraId="69E06F27" w14:textId="77777777" w:rsidR="00C40F43" w:rsidRPr="000B204E" w:rsidRDefault="00C40F43" w:rsidP="008C5EF4">
            <w:pPr>
              <w:rPr>
                <w:rFonts w:ascii="Calibri" w:hAnsi="Calibri" w:cs="Calibri"/>
                <w:sz w:val="20"/>
                <w:szCs w:val="20"/>
              </w:rPr>
            </w:pPr>
            <w:r w:rsidRPr="000B204E">
              <w:rPr>
                <w:sz w:val="20"/>
                <w:szCs w:val="20"/>
              </w:rPr>
              <w:t xml:space="preserve">   </w:t>
            </w:r>
            <w:hyperlink r:id="rId23" w:history="1">
              <w:r w:rsidRPr="000B204E">
                <w:rPr>
                  <w:rStyle w:val="linkneltesto"/>
                  <w:rFonts w:ascii="Calibri" w:hAnsi="Calibri" w:cs="Calibri"/>
                  <w:sz w:val="20"/>
                  <w:szCs w:val="20"/>
                </w:rPr>
                <w:t>Art. 10</w:t>
              </w:r>
            </w:hyperlink>
            <w:r w:rsidRPr="000B204E">
              <w:rPr>
                <w:rFonts w:ascii="Calibri" w:hAnsi="Calibri" w:cs="Calibri"/>
                <w:sz w:val="20"/>
                <w:szCs w:val="20"/>
              </w:rPr>
              <w:t>, c. 8, lett. D</w:t>
            </w:r>
          </w:p>
        </w:tc>
      </w:tr>
      <w:tr w:rsidR="00C40F43" w:rsidRPr="000B204E" w14:paraId="402605CF" w14:textId="77777777">
        <w:trPr>
          <w:trHeight w:val="694"/>
        </w:trPr>
        <w:tc>
          <w:tcPr>
            <w:tcW w:w="3370" w:type="dxa"/>
          </w:tcPr>
          <w:p w14:paraId="5E2B4FD7" w14:textId="77777777" w:rsidR="00C40F43" w:rsidRPr="000B204E" w:rsidRDefault="00C40F43" w:rsidP="000B204E">
            <w:pPr>
              <w:pStyle w:val="provvr0"/>
              <w:spacing w:before="0" w:after="0"/>
              <w:rPr>
                <w:rFonts w:ascii="Book Antiqua" w:hAnsi="Book Antiqua" w:cs="Book Antiqua"/>
                <w:sz w:val="20"/>
                <w:szCs w:val="20"/>
                <w:lang w:val="en-GB"/>
              </w:rPr>
            </w:pPr>
          </w:p>
          <w:p w14:paraId="3EA2E2C4"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09E2561E" w14:textId="77777777" w:rsidR="00C40F43" w:rsidRPr="000B204E" w:rsidRDefault="00C40F43" w:rsidP="008C5EF4">
            <w:pPr>
              <w:rPr>
                <w:rFonts w:ascii="Calibri" w:hAnsi="Calibri" w:cs="Calibri"/>
                <w:sz w:val="20"/>
                <w:szCs w:val="20"/>
              </w:rPr>
            </w:pPr>
          </w:p>
          <w:p w14:paraId="4B0E795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Dotazione organica</w:t>
            </w:r>
          </w:p>
        </w:tc>
        <w:tc>
          <w:tcPr>
            <w:tcW w:w="3371" w:type="dxa"/>
            <w:vAlign w:val="center"/>
          </w:tcPr>
          <w:p w14:paraId="0552D508" w14:textId="77777777" w:rsidR="00C40F43" w:rsidRPr="000B204E" w:rsidRDefault="00C40F43" w:rsidP="008C5EF4">
            <w:pPr>
              <w:rPr>
                <w:sz w:val="20"/>
                <w:szCs w:val="20"/>
              </w:rPr>
            </w:pPr>
          </w:p>
          <w:p w14:paraId="55C34B21" w14:textId="77777777" w:rsidR="00C40F43" w:rsidRPr="000B204E" w:rsidRDefault="00C40F43" w:rsidP="008C5EF4">
            <w:pPr>
              <w:rPr>
                <w:rFonts w:ascii="Calibri" w:hAnsi="Calibri" w:cs="Calibri"/>
                <w:sz w:val="20"/>
                <w:szCs w:val="20"/>
              </w:rPr>
            </w:pPr>
            <w:r w:rsidRPr="000B204E">
              <w:rPr>
                <w:sz w:val="20"/>
                <w:szCs w:val="20"/>
              </w:rPr>
              <w:t xml:space="preserve">   </w:t>
            </w:r>
            <w:hyperlink r:id="rId24" w:history="1">
              <w:r w:rsidRPr="000B204E">
                <w:rPr>
                  <w:rStyle w:val="linkneltesto"/>
                  <w:rFonts w:ascii="Calibri" w:hAnsi="Calibri" w:cs="Calibri"/>
                  <w:sz w:val="20"/>
                  <w:szCs w:val="20"/>
                </w:rPr>
                <w:t>Art. 16</w:t>
              </w:r>
            </w:hyperlink>
            <w:r w:rsidRPr="000B204E">
              <w:rPr>
                <w:rFonts w:ascii="Calibri" w:hAnsi="Calibri" w:cs="Calibri"/>
                <w:sz w:val="20"/>
                <w:szCs w:val="20"/>
              </w:rPr>
              <w:t>, c. 1,2</w:t>
            </w:r>
          </w:p>
        </w:tc>
      </w:tr>
      <w:tr w:rsidR="00C40F43" w:rsidRPr="000B204E" w14:paraId="320C0C9A" w14:textId="77777777">
        <w:trPr>
          <w:trHeight w:val="694"/>
        </w:trPr>
        <w:tc>
          <w:tcPr>
            <w:tcW w:w="3370" w:type="dxa"/>
          </w:tcPr>
          <w:p w14:paraId="0DB9A15B"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256FDAA8" w14:textId="77777777" w:rsidR="00C40F43" w:rsidRPr="000B204E" w:rsidRDefault="00C40F43" w:rsidP="008C5EF4">
            <w:pPr>
              <w:rPr>
                <w:rFonts w:ascii="Calibri" w:hAnsi="Calibri" w:cs="Calibri"/>
                <w:sz w:val="20"/>
                <w:szCs w:val="20"/>
              </w:rPr>
            </w:pPr>
          </w:p>
          <w:p w14:paraId="4F24142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Personale non a tempo indeterminato</w:t>
            </w:r>
          </w:p>
        </w:tc>
        <w:tc>
          <w:tcPr>
            <w:tcW w:w="3371" w:type="dxa"/>
            <w:vAlign w:val="center"/>
          </w:tcPr>
          <w:p w14:paraId="3626140E" w14:textId="77777777" w:rsidR="00C40F43" w:rsidRPr="000B204E" w:rsidRDefault="00C40F43" w:rsidP="008C5EF4">
            <w:pPr>
              <w:rPr>
                <w:sz w:val="20"/>
                <w:szCs w:val="20"/>
              </w:rPr>
            </w:pPr>
          </w:p>
          <w:p w14:paraId="6DDC2889" w14:textId="77777777" w:rsidR="00C40F43" w:rsidRPr="000B204E" w:rsidRDefault="00C40F43" w:rsidP="008C5EF4">
            <w:pPr>
              <w:rPr>
                <w:rFonts w:ascii="Calibri" w:hAnsi="Calibri" w:cs="Calibri"/>
                <w:sz w:val="20"/>
                <w:szCs w:val="20"/>
              </w:rPr>
            </w:pPr>
            <w:r w:rsidRPr="000B204E">
              <w:rPr>
                <w:sz w:val="20"/>
                <w:szCs w:val="20"/>
              </w:rPr>
              <w:t xml:space="preserve">   </w:t>
            </w:r>
            <w:hyperlink r:id="rId25" w:history="1">
              <w:r w:rsidRPr="000B204E">
                <w:rPr>
                  <w:rStyle w:val="linkneltesto"/>
                  <w:rFonts w:ascii="Calibri" w:hAnsi="Calibri" w:cs="Calibri"/>
                  <w:sz w:val="20"/>
                  <w:szCs w:val="20"/>
                </w:rPr>
                <w:t>Art. 17</w:t>
              </w:r>
            </w:hyperlink>
            <w:r w:rsidRPr="000B204E">
              <w:rPr>
                <w:rFonts w:ascii="Calibri" w:hAnsi="Calibri" w:cs="Calibri"/>
                <w:sz w:val="20"/>
                <w:szCs w:val="20"/>
              </w:rPr>
              <w:t>, c. 1,2</w:t>
            </w:r>
          </w:p>
        </w:tc>
      </w:tr>
      <w:tr w:rsidR="00C40F43" w:rsidRPr="000B204E" w14:paraId="70C51050" w14:textId="77777777">
        <w:trPr>
          <w:trHeight w:val="694"/>
        </w:trPr>
        <w:tc>
          <w:tcPr>
            <w:tcW w:w="3370" w:type="dxa"/>
          </w:tcPr>
          <w:p w14:paraId="134C3B1A"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6E840F09" w14:textId="77777777" w:rsidR="00C40F43" w:rsidRPr="000B204E" w:rsidRDefault="00C40F43" w:rsidP="008C5EF4">
            <w:pPr>
              <w:rPr>
                <w:rFonts w:ascii="Calibri" w:hAnsi="Calibri" w:cs="Calibri"/>
                <w:sz w:val="20"/>
                <w:szCs w:val="20"/>
              </w:rPr>
            </w:pPr>
          </w:p>
          <w:p w14:paraId="5B41CE1E"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Tassi di assenza</w:t>
            </w:r>
          </w:p>
        </w:tc>
        <w:tc>
          <w:tcPr>
            <w:tcW w:w="3371" w:type="dxa"/>
            <w:vAlign w:val="center"/>
          </w:tcPr>
          <w:p w14:paraId="068D4CDD" w14:textId="77777777" w:rsidR="00C40F43" w:rsidRPr="000B204E" w:rsidRDefault="00C40F43" w:rsidP="008C5EF4">
            <w:pPr>
              <w:rPr>
                <w:sz w:val="20"/>
                <w:szCs w:val="20"/>
              </w:rPr>
            </w:pPr>
          </w:p>
          <w:p w14:paraId="75CA6657" w14:textId="77777777" w:rsidR="00C40F43" w:rsidRPr="000B204E" w:rsidRDefault="00C40F43" w:rsidP="008C5EF4">
            <w:pPr>
              <w:rPr>
                <w:rFonts w:ascii="Calibri" w:hAnsi="Calibri" w:cs="Calibri"/>
                <w:sz w:val="20"/>
                <w:szCs w:val="20"/>
              </w:rPr>
            </w:pPr>
            <w:r w:rsidRPr="000B204E">
              <w:rPr>
                <w:sz w:val="20"/>
                <w:szCs w:val="20"/>
              </w:rPr>
              <w:t xml:space="preserve">   </w:t>
            </w:r>
            <w:hyperlink r:id="rId26" w:history="1">
              <w:r w:rsidRPr="000B204E">
                <w:rPr>
                  <w:rStyle w:val="linkneltesto"/>
                  <w:rFonts w:ascii="Calibri" w:hAnsi="Calibri" w:cs="Calibri"/>
                  <w:sz w:val="20"/>
                  <w:szCs w:val="20"/>
                </w:rPr>
                <w:t>Art. 16</w:t>
              </w:r>
            </w:hyperlink>
            <w:r w:rsidRPr="000B204E">
              <w:rPr>
                <w:rFonts w:ascii="Calibri" w:hAnsi="Calibri" w:cs="Calibri"/>
                <w:sz w:val="20"/>
                <w:szCs w:val="20"/>
              </w:rPr>
              <w:t>, c. 3</w:t>
            </w:r>
          </w:p>
        </w:tc>
      </w:tr>
      <w:tr w:rsidR="00C40F43" w:rsidRPr="000B204E" w14:paraId="00FC08A6" w14:textId="77777777">
        <w:trPr>
          <w:trHeight w:val="694"/>
        </w:trPr>
        <w:tc>
          <w:tcPr>
            <w:tcW w:w="3370" w:type="dxa"/>
          </w:tcPr>
          <w:p w14:paraId="530FBEE1"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1E1A9448" w14:textId="77777777" w:rsidR="00C40F43" w:rsidRPr="000B204E" w:rsidRDefault="00C40F43" w:rsidP="008C5EF4">
            <w:pPr>
              <w:rPr>
                <w:rFonts w:ascii="Calibri" w:hAnsi="Calibri" w:cs="Calibri"/>
                <w:sz w:val="20"/>
                <w:szCs w:val="20"/>
              </w:rPr>
            </w:pPr>
          </w:p>
          <w:p w14:paraId="7CB7602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Incarichi conferiti e autorizzati ai dipendenti</w:t>
            </w:r>
          </w:p>
        </w:tc>
        <w:tc>
          <w:tcPr>
            <w:tcW w:w="3371" w:type="dxa"/>
            <w:vAlign w:val="center"/>
          </w:tcPr>
          <w:p w14:paraId="21EFA0E4" w14:textId="77777777" w:rsidR="00C40F43" w:rsidRPr="000B204E" w:rsidRDefault="00C40F43" w:rsidP="008C5EF4">
            <w:pPr>
              <w:rPr>
                <w:rFonts w:ascii="Calibri" w:hAnsi="Calibri" w:cs="Calibri"/>
                <w:sz w:val="20"/>
                <w:szCs w:val="20"/>
              </w:rPr>
            </w:pPr>
            <w:r w:rsidRPr="000B204E">
              <w:rPr>
                <w:sz w:val="20"/>
                <w:szCs w:val="20"/>
              </w:rPr>
              <w:t xml:space="preserve">   </w:t>
            </w:r>
            <w:hyperlink r:id="rId27" w:history="1">
              <w:r w:rsidRPr="000B204E">
                <w:rPr>
                  <w:rStyle w:val="linkneltesto"/>
                  <w:rFonts w:ascii="Calibri" w:hAnsi="Calibri" w:cs="Calibri"/>
                  <w:sz w:val="20"/>
                  <w:szCs w:val="20"/>
                </w:rPr>
                <w:t>Art. 18</w:t>
              </w:r>
            </w:hyperlink>
            <w:r w:rsidRPr="000B204E">
              <w:rPr>
                <w:rFonts w:ascii="Calibri" w:hAnsi="Calibri" w:cs="Calibri"/>
                <w:sz w:val="20"/>
                <w:szCs w:val="20"/>
              </w:rPr>
              <w:t>, c. 1</w:t>
            </w:r>
          </w:p>
        </w:tc>
      </w:tr>
      <w:tr w:rsidR="00C40F43" w:rsidRPr="000B204E" w14:paraId="1B5FC234" w14:textId="77777777">
        <w:trPr>
          <w:trHeight w:val="694"/>
        </w:trPr>
        <w:tc>
          <w:tcPr>
            <w:tcW w:w="3370" w:type="dxa"/>
          </w:tcPr>
          <w:p w14:paraId="5FE47629"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5A95E307" w14:textId="77777777" w:rsidR="00C40F43" w:rsidRPr="000B204E" w:rsidRDefault="00C40F43" w:rsidP="008C5EF4">
            <w:pPr>
              <w:rPr>
                <w:rFonts w:ascii="Calibri" w:hAnsi="Calibri" w:cs="Calibri"/>
                <w:sz w:val="20"/>
                <w:szCs w:val="20"/>
              </w:rPr>
            </w:pPr>
          </w:p>
          <w:p w14:paraId="43336A92"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Contrattazione collettiva</w:t>
            </w:r>
          </w:p>
        </w:tc>
        <w:tc>
          <w:tcPr>
            <w:tcW w:w="3371" w:type="dxa"/>
            <w:vAlign w:val="center"/>
          </w:tcPr>
          <w:p w14:paraId="268C3384" w14:textId="77777777" w:rsidR="00C40F43" w:rsidRPr="000B204E" w:rsidRDefault="00C40F43" w:rsidP="008C5EF4">
            <w:pPr>
              <w:rPr>
                <w:sz w:val="20"/>
                <w:szCs w:val="20"/>
              </w:rPr>
            </w:pPr>
          </w:p>
          <w:p w14:paraId="6BA10593" w14:textId="77777777" w:rsidR="00C40F43" w:rsidRPr="000B204E" w:rsidRDefault="00C40F43" w:rsidP="008C5EF4">
            <w:pPr>
              <w:rPr>
                <w:rFonts w:ascii="Calibri" w:hAnsi="Calibri" w:cs="Calibri"/>
                <w:sz w:val="20"/>
                <w:szCs w:val="20"/>
              </w:rPr>
            </w:pPr>
            <w:r w:rsidRPr="000B204E">
              <w:rPr>
                <w:sz w:val="20"/>
                <w:szCs w:val="20"/>
              </w:rPr>
              <w:t xml:space="preserve"> </w:t>
            </w:r>
            <w:hyperlink r:id="rId28" w:history="1">
              <w:r w:rsidRPr="000B204E">
                <w:rPr>
                  <w:rStyle w:val="linkneltesto"/>
                  <w:rFonts w:ascii="Calibri" w:hAnsi="Calibri" w:cs="Calibri"/>
                  <w:sz w:val="20"/>
                  <w:szCs w:val="20"/>
                </w:rPr>
                <w:t>Art. 21</w:t>
              </w:r>
            </w:hyperlink>
            <w:r w:rsidRPr="000B204E">
              <w:rPr>
                <w:rFonts w:ascii="Calibri" w:hAnsi="Calibri" w:cs="Calibri"/>
                <w:sz w:val="20"/>
                <w:szCs w:val="20"/>
              </w:rPr>
              <w:t>, c. 1</w:t>
            </w:r>
          </w:p>
        </w:tc>
      </w:tr>
      <w:tr w:rsidR="00C40F43" w:rsidRPr="000B204E" w14:paraId="71BE1B16" w14:textId="77777777">
        <w:trPr>
          <w:trHeight w:val="694"/>
        </w:trPr>
        <w:tc>
          <w:tcPr>
            <w:tcW w:w="3370" w:type="dxa"/>
          </w:tcPr>
          <w:p w14:paraId="43AA0AA6"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6D676043" w14:textId="77777777" w:rsidR="00C40F43" w:rsidRPr="000B204E" w:rsidRDefault="00C40F43" w:rsidP="008C5EF4">
            <w:pPr>
              <w:rPr>
                <w:rFonts w:ascii="Calibri" w:hAnsi="Calibri" w:cs="Calibri"/>
                <w:sz w:val="20"/>
                <w:szCs w:val="20"/>
              </w:rPr>
            </w:pPr>
          </w:p>
          <w:p w14:paraId="31E4E20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Contrattazione integrativa</w:t>
            </w:r>
          </w:p>
        </w:tc>
        <w:tc>
          <w:tcPr>
            <w:tcW w:w="3371" w:type="dxa"/>
            <w:vAlign w:val="center"/>
          </w:tcPr>
          <w:p w14:paraId="34BEF6FD" w14:textId="77777777" w:rsidR="00C40F43" w:rsidRPr="000B204E" w:rsidRDefault="00C40F43" w:rsidP="008C5EF4">
            <w:pPr>
              <w:rPr>
                <w:sz w:val="20"/>
                <w:szCs w:val="20"/>
              </w:rPr>
            </w:pPr>
          </w:p>
          <w:p w14:paraId="1D160B59" w14:textId="77777777" w:rsidR="00C40F43" w:rsidRPr="000B204E" w:rsidRDefault="00C40F43" w:rsidP="008C5EF4">
            <w:pPr>
              <w:rPr>
                <w:rFonts w:ascii="Calibri" w:hAnsi="Calibri" w:cs="Calibri"/>
                <w:sz w:val="20"/>
                <w:szCs w:val="20"/>
              </w:rPr>
            </w:pPr>
            <w:r w:rsidRPr="000B204E">
              <w:rPr>
                <w:sz w:val="20"/>
                <w:szCs w:val="20"/>
              </w:rPr>
              <w:t xml:space="preserve"> </w:t>
            </w:r>
            <w:hyperlink r:id="rId29" w:history="1">
              <w:r w:rsidRPr="000B204E">
                <w:rPr>
                  <w:rStyle w:val="linkneltesto"/>
                  <w:rFonts w:ascii="Calibri" w:hAnsi="Calibri" w:cs="Calibri"/>
                  <w:sz w:val="20"/>
                  <w:szCs w:val="20"/>
                </w:rPr>
                <w:t>Art. 21</w:t>
              </w:r>
            </w:hyperlink>
            <w:r w:rsidRPr="000B204E">
              <w:rPr>
                <w:rFonts w:ascii="Calibri" w:hAnsi="Calibri" w:cs="Calibri"/>
                <w:sz w:val="20"/>
                <w:szCs w:val="20"/>
              </w:rPr>
              <w:t>, c. 2</w:t>
            </w:r>
          </w:p>
        </w:tc>
      </w:tr>
      <w:tr w:rsidR="00C40F43" w:rsidRPr="000B204E" w14:paraId="131DE8E4" w14:textId="77777777">
        <w:trPr>
          <w:trHeight w:val="694"/>
        </w:trPr>
        <w:tc>
          <w:tcPr>
            <w:tcW w:w="3370" w:type="dxa"/>
          </w:tcPr>
          <w:p w14:paraId="25221F51"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291837E0" w14:textId="77777777" w:rsidR="00C40F43" w:rsidRPr="000B204E" w:rsidRDefault="00C40F43" w:rsidP="008C5EF4">
            <w:pPr>
              <w:rPr>
                <w:rFonts w:ascii="Calibri" w:hAnsi="Calibri" w:cs="Calibri"/>
                <w:sz w:val="20"/>
                <w:szCs w:val="20"/>
              </w:rPr>
            </w:pPr>
          </w:p>
          <w:p w14:paraId="212450D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Nucleo di Valutazione </w:t>
            </w:r>
          </w:p>
        </w:tc>
        <w:tc>
          <w:tcPr>
            <w:tcW w:w="3371" w:type="dxa"/>
            <w:vAlign w:val="center"/>
          </w:tcPr>
          <w:p w14:paraId="093EE284" w14:textId="77777777" w:rsidR="00C40F43" w:rsidRPr="000B204E" w:rsidRDefault="00C40F43" w:rsidP="008C5EF4">
            <w:pPr>
              <w:rPr>
                <w:sz w:val="20"/>
                <w:szCs w:val="20"/>
              </w:rPr>
            </w:pPr>
          </w:p>
          <w:p w14:paraId="4C848638" w14:textId="77777777" w:rsidR="00C40F43" w:rsidRPr="000B204E" w:rsidRDefault="00C40F43" w:rsidP="008C5EF4">
            <w:pPr>
              <w:rPr>
                <w:rFonts w:ascii="Calibri" w:hAnsi="Calibri" w:cs="Calibri"/>
                <w:sz w:val="20"/>
                <w:szCs w:val="20"/>
              </w:rPr>
            </w:pPr>
            <w:r w:rsidRPr="000B204E">
              <w:rPr>
                <w:sz w:val="20"/>
                <w:szCs w:val="20"/>
              </w:rPr>
              <w:t xml:space="preserve">  </w:t>
            </w:r>
            <w:hyperlink r:id="rId30" w:history="1">
              <w:r w:rsidRPr="000B204E">
                <w:rPr>
                  <w:rStyle w:val="linkneltesto"/>
                  <w:rFonts w:ascii="Calibri" w:hAnsi="Calibri" w:cs="Calibri"/>
                  <w:sz w:val="20"/>
                  <w:szCs w:val="20"/>
                </w:rPr>
                <w:t>Art. 10</w:t>
              </w:r>
            </w:hyperlink>
            <w:r w:rsidRPr="000B204E">
              <w:rPr>
                <w:rFonts w:ascii="Calibri" w:hAnsi="Calibri" w:cs="Calibri"/>
                <w:sz w:val="20"/>
                <w:szCs w:val="20"/>
              </w:rPr>
              <w:t>, c. 8, lett. C</w:t>
            </w:r>
          </w:p>
        </w:tc>
      </w:tr>
      <w:tr w:rsidR="00C40F43" w:rsidRPr="000B204E" w14:paraId="5DCB923E" w14:textId="77777777">
        <w:trPr>
          <w:trHeight w:val="694"/>
        </w:trPr>
        <w:tc>
          <w:tcPr>
            <w:tcW w:w="3370" w:type="dxa"/>
            <w:vAlign w:val="center"/>
          </w:tcPr>
          <w:p w14:paraId="7D7C1E6F" w14:textId="77777777" w:rsidR="00C40F43" w:rsidRPr="000B204E" w:rsidRDefault="00C40F43" w:rsidP="008C5EF4">
            <w:pPr>
              <w:rPr>
                <w:rFonts w:ascii="Calibri" w:hAnsi="Calibri" w:cs="Calibri"/>
                <w:sz w:val="20"/>
                <w:szCs w:val="20"/>
              </w:rPr>
            </w:pPr>
          </w:p>
          <w:p w14:paraId="1DA87D97"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Bandi di concorso</w:t>
            </w:r>
          </w:p>
        </w:tc>
        <w:tc>
          <w:tcPr>
            <w:tcW w:w="3371" w:type="dxa"/>
            <w:vAlign w:val="center"/>
          </w:tcPr>
          <w:p w14:paraId="63E6C7AB"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2786E5B5" w14:textId="77777777" w:rsidR="00C40F43" w:rsidRPr="000B204E" w:rsidRDefault="00C40F43" w:rsidP="008C5EF4">
            <w:pPr>
              <w:rPr>
                <w:sz w:val="20"/>
                <w:szCs w:val="20"/>
              </w:rPr>
            </w:pPr>
          </w:p>
          <w:p w14:paraId="7D270A85" w14:textId="77777777" w:rsidR="00C40F43" w:rsidRPr="000B204E" w:rsidRDefault="00C40F43" w:rsidP="008C5EF4">
            <w:pPr>
              <w:rPr>
                <w:sz w:val="20"/>
                <w:szCs w:val="20"/>
              </w:rPr>
            </w:pPr>
            <w:r w:rsidRPr="000B204E">
              <w:rPr>
                <w:sz w:val="20"/>
                <w:szCs w:val="20"/>
              </w:rPr>
              <w:t xml:space="preserve">  </w:t>
            </w:r>
            <w:hyperlink r:id="rId31" w:history="1">
              <w:r w:rsidRPr="000B204E">
                <w:rPr>
                  <w:rStyle w:val="linkneltesto"/>
                  <w:rFonts w:ascii="Calibri" w:hAnsi="Calibri" w:cs="Calibri"/>
                  <w:sz w:val="20"/>
                  <w:szCs w:val="20"/>
                </w:rPr>
                <w:t>Art. 19</w:t>
              </w:r>
            </w:hyperlink>
          </w:p>
        </w:tc>
      </w:tr>
      <w:tr w:rsidR="00C40F43" w:rsidRPr="000B204E" w14:paraId="214E1CDC" w14:textId="77777777">
        <w:trPr>
          <w:trHeight w:val="694"/>
        </w:trPr>
        <w:tc>
          <w:tcPr>
            <w:tcW w:w="3370" w:type="dxa"/>
            <w:vAlign w:val="center"/>
          </w:tcPr>
          <w:p w14:paraId="65B62D29" w14:textId="77777777" w:rsidR="00C40F43" w:rsidRPr="000B204E" w:rsidRDefault="00C40F43" w:rsidP="008C5EF4">
            <w:pPr>
              <w:rPr>
                <w:rFonts w:ascii="Calibri" w:hAnsi="Calibri" w:cs="Calibri"/>
                <w:sz w:val="20"/>
                <w:szCs w:val="20"/>
              </w:rPr>
            </w:pPr>
          </w:p>
          <w:p w14:paraId="18EF7987"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Performance</w:t>
            </w:r>
          </w:p>
        </w:tc>
        <w:tc>
          <w:tcPr>
            <w:tcW w:w="3371" w:type="dxa"/>
            <w:vAlign w:val="center"/>
          </w:tcPr>
          <w:p w14:paraId="3615FEA5" w14:textId="77777777" w:rsidR="00C40F43" w:rsidRPr="000B204E" w:rsidRDefault="00C40F43" w:rsidP="008C5EF4">
            <w:pPr>
              <w:rPr>
                <w:rFonts w:ascii="Calibri" w:hAnsi="Calibri" w:cs="Calibri"/>
                <w:sz w:val="20"/>
                <w:szCs w:val="20"/>
              </w:rPr>
            </w:pPr>
          </w:p>
          <w:p w14:paraId="04D6C82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Piano della Performance</w:t>
            </w:r>
          </w:p>
        </w:tc>
        <w:tc>
          <w:tcPr>
            <w:tcW w:w="3371" w:type="dxa"/>
            <w:vAlign w:val="center"/>
          </w:tcPr>
          <w:p w14:paraId="3ECA1DB8" w14:textId="77777777" w:rsidR="00C40F43" w:rsidRPr="000B204E" w:rsidRDefault="00C40F43" w:rsidP="008C5EF4">
            <w:pPr>
              <w:rPr>
                <w:sz w:val="20"/>
                <w:szCs w:val="20"/>
              </w:rPr>
            </w:pPr>
          </w:p>
          <w:p w14:paraId="6AE2FE99" w14:textId="77777777" w:rsidR="00C40F43" w:rsidRPr="000B204E" w:rsidRDefault="00C40F43" w:rsidP="008C5EF4">
            <w:pPr>
              <w:rPr>
                <w:rFonts w:ascii="Calibri" w:hAnsi="Calibri" w:cs="Calibri"/>
                <w:sz w:val="20"/>
                <w:szCs w:val="20"/>
              </w:rPr>
            </w:pPr>
            <w:r w:rsidRPr="000B204E">
              <w:rPr>
                <w:sz w:val="20"/>
                <w:szCs w:val="20"/>
              </w:rPr>
              <w:t xml:space="preserve">  </w:t>
            </w:r>
            <w:hyperlink r:id="rId32" w:history="1">
              <w:r w:rsidRPr="000B204E">
                <w:rPr>
                  <w:rStyle w:val="linkneltesto"/>
                  <w:rFonts w:ascii="Calibri" w:hAnsi="Calibri" w:cs="Calibri"/>
                  <w:sz w:val="20"/>
                  <w:szCs w:val="20"/>
                </w:rPr>
                <w:t>Art. 10</w:t>
              </w:r>
            </w:hyperlink>
            <w:r w:rsidRPr="000B204E">
              <w:rPr>
                <w:rFonts w:ascii="Calibri" w:hAnsi="Calibri" w:cs="Calibri"/>
                <w:sz w:val="20"/>
                <w:szCs w:val="20"/>
              </w:rPr>
              <w:t>, c. 8, lett. B</w:t>
            </w:r>
          </w:p>
        </w:tc>
      </w:tr>
      <w:tr w:rsidR="00C40F43" w:rsidRPr="000B204E" w14:paraId="21D56469" w14:textId="77777777">
        <w:trPr>
          <w:trHeight w:val="694"/>
        </w:trPr>
        <w:tc>
          <w:tcPr>
            <w:tcW w:w="3370" w:type="dxa"/>
            <w:vAlign w:val="center"/>
          </w:tcPr>
          <w:p w14:paraId="4CB5DF57"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7845E804" w14:textId="77777777" w:rsidR="00C40F43" w:rsidRPr="000B204E" w:rsidRDefault="00C40F43" w:rsidP="008C5EF4">
            <w:pPr>
              <w:rPr>
                <w:rFonts w:ascii="Calibri" w:hAnsi="Calibri" w:cs="Calibri"/>
                <w:sz w:val="20"/>
                <w:szCs w:val="20"/>
              </w:rPr>
            </w:pPr>
          </w:p>
          <w:p w14:paraId="2CE2D25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Relazione sulla Performance</w:t>
            </w:r>
          </w:p>
        </w:tc>
        <w:tc>
          <w:tcPr>
            <w:tcW w:w="3371" w:type="dxa"/>
            <w:vAlign w:val="center"/>
          </w:tcPr>
          <w:p w14:paraId="14AD562A" w14:textId="77777777" w:rsidR="00C40F43" w:rsidRPr="000B204E" w:rsidRDefault="00C40F43" w:rsidP="008C5EF4">
            <w:pPr>
              <w:rPr>
                <w:sz w:val="20"/>
                <w:szCs w:val="20"/>
              </w:rPr>
            </w:pPr>
          </w:p>
          <w:p w14:paraId="58CF3FF4" w14:textId="77777777" w:rsidR="00C40F43" w:rsidRPr="000B204E" w:rsidRDefault="00C40F43" w:rsidP="008C5EF4">
            <w:pPr>
              <w:rPr>
                <w:rFonts w:ascii="Calibri" w:hAnsi="Calibri" w:cs="Calibri"/>
                <w:sz w:val="20"/>
                <w:szCs w:val="20"/>
              </w:rPr>
            </w:pPr>
            <w:r w:rsidRPr="000B204E">
              <w:rPr>
                <w:sz w:val="20"/>
                <w:szCs w:val="20"/>
              </w:rPr>
              <w:t xml:space="preserve">   </w:t>
            </w:r>
            <w:hyperlink r:id="rId33" w:history="1">
              <w:r w:rsidRPr="000B204E">
                <w:rPr>
                  <w:rStyle w:val="linkneltesto"/>
                  <w:rFonts w:ascii="Calibri" w:hAnsi="Calibri" w:cs="Calibri"/>
                  <w:sz w:val="20"/>
                  <w:szCs w:val="20"/>
                </w:rPr>
                <w:t>Art. 10</w:t>
              </w:r>
            </w:hyperlink>
            <w:r w:rsidRPr="000B204E">
              <w:rPr>
                <w:rFonts w:ascii="Calibri" w:hAnsi="Calibri" w:cs="Calibri"/>
                <w:sz w:val="20"/>
                <w:szCs w:val="20"/>
              </w:rPr>
              <w:t>, c. 8, lett. B</w:t>
            </w:r>
          </w:p>
        </w:tc>
      </w:tr>
      <w:tr w:rsidR="00C40F43" w:rsidRPr="000B204E" w14:paraId="2C503886" w14:textId="77777777">
        <w:trPr>
          <w:trHeight w:val="694"/>
        </w:trPr>
        <w:tc>
          <w:tcPr>
            <w:tcW w:w="3370" w:type="dxa"/>
          </w:tcPr>
          <w:p w14:paraId="1279D1C9"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6671C3FD" w14:textId="77777777" w:rsidR="00C40F43" w:rsidRPr="000B204E" w:rsidRDefault="00C40F43" w:rsidP="008C5EF4">
            <w:pPr>
              <w:rPr>
                <w:rFonts w:ascii="Calibri" w:hAnsi="Calibri" w:cs="Calibri"/>
                <w:sz w:val="20"/>
                <w:szCs w:val="20"/>
              </w:rPr>
            </w:pPr>
          </w:p>
          <w:p w14:paraId="3578B50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Ammontare complessivo dei premi</w:t>
            </w:r>
          </w:p>
        </w:tc>
        <w:tc>
          <w:tcPr>
            <w:tcW w:w="3371" w:type="dxa"/>
            <w:vAlign w:val="center"/>
          </w:tcPr>
          <w:p w14:paraId="72C67C07" w14:textId="77777777" w:rsidR="00C40F43" w:rsidRPr="000B204E" w:rsidRDefault="00C40F43" w:rsidP="008C5EF4">
            <w:pPr>
              <w:rPr>
                <w:sz w:val="20"/>
                <w:szCs w:val="20"/>
              </w:rPr>
            </w:pPr>
          </w:p>
          <w:p w14:paraId="4390FD3F" w14:textId="77777777" w:rsidR="00C40F43" w:rsidRPr="000B204E" w:rsidRDefault="00C40F43" w:rsidP="008C5EF4">
            <w:pPr>
              <w:rPr>
                <w:rFonts w:ascii="Calibri" w:hAnsi="Calibri" w:cs="Calibri"/>
                <w:sz w:val="20"/>
                <w:szCs w:val="20"/>
              </w:rPr>
            </w:pPr>
            <w:r w:rsidRPr="000B204E">
              <w:rPr>
                <w:sz w:val="20"/>
                <w:szCs w:val="20"/>
              </w:rPr>
              <w:t xml:space="preserve">   </w:t>
            </w:r>
            <w:hyperlink r:id="rId34" w:history="1">
              <w:r w:rsidRPr="000B204E">
                <w:rPr>
                  <w:rStyle w:val="linkneltesto"/>
                  <w:rFonts w:ascii="Calibri" w:hAnsi="Calibri" w:cs="Calibri"/>
                  <w:sz w:val="20"/>
                  <w:szCs w:val="20"/>
                </w:rPr>
                <w:t>Art. 20</w:t>
              </w:r>
            </w:hyperlink>
            <w:r w:rsidRPr="000B204E">
              <w:rPr>
                <w:rFonts w:ascii="Calibri" w:hAnsi="Calibri" w:cs="Calibri"/>
                <w:sz w:val="20"/>
                <w:szCs w:val="20"/>
              </w:rPr>
              <w:t>, c. 1</w:t>
            </w:r>
          </w:p>
        </w:tc>
      </w:tr>
      <w:tr w:rsidR="00C40F43" w:rsidRPr="000B204E" w14:paraId="06813F73" w14:textId="77777777">
        <w:trPr>
          <w:trHeight w:val="694"/>
        </w:trPr>
        <w:tc>
          <w:tcPr>
            <w:tcW w:w="3370" w:type="dxa"/>
          </w:tcPr>
          <w:p w14:paraId="1C952FF8"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225DF4EB" w14:textId="77777777" w:rsidR="00C40F43" w:rsidRPr="000B204E" w:rsidRDefault="00C40F43" w:rsidP="008C5EF4">
            <w:pPr>
              <w:rPr>
                <w:rFonts w:ascii="Calibri" w:hAnsi="Calibri" w:cs="Calibri"/>
                <w:sz w:val="20"/>
                <w:szCs w:val="20"/>
              </w:rPr>
            </w:pPr>
          </w:p>
          <w:p w14:paraId="09899B37"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Dati relativi ai premi</w:t>
            </w:r>
          </w:p>
        </w:tc>
        <w:tc>
          <w:tcPr>
            <w:tcW w:w="3371" w:type="dxa"/>
            <w:vAlign w:val="center"/>
          </w:tcPr>
          <w:p w14:paraId="7F143729" w14:textId="77777777" w:rsidR="00C40F43" w:rsidRPr="000B204E" w:rsidRDefault="00C40F43" w:rsidP="008C5EF4">
            <w:pPr>
              <w:rPr>
                <w:sz w:val="20"/>
                <w:szCs w:val="20"/>
              </w:rPr>
            </w:pPr>
          </w:p>
          <w:p w14:paraId="45952A36" w14:textId="77777777" w:rsidR="00C40F43" w:rsidRPr="000B204E" w:rsidRDefault="00C40F43" w:rsidP="008C5EF4">
            <w:pPr>
              <w:rPr>
                <w:rFonts w:ascii="Calibri" w:hAnsi="Calibri" w:cs="Calibri"/>
                <w:sz w:val="20"/>
                <w:szCs w:val="20"/>
              </w:rPr>
            </w:pPr>
            <w:r w:rsidRPr="000B204E">
              <w:rPr>
                <w:sz w:val="20"/>
                <w:szCs w:val="20"/>
              </w:rPr>
              <w:t xml:space="preserve">   </w:t>
            </w:r>
            <w:hyperlink r:id="rId35" w:history="1">
              <w:r w:rsidRPr="000B204E">
                <w:rPr>
                  <w:rStyle w:val="linkneltesto"/>
                  <w:rFonts w:ascii="Calibri" w:hAnsi="Calibri" w:cs="Calibri"/>
                  <w:sz w:val="20"/>
                  <w:szCs w:val="20"/>
                </w:rPr>
                <w:t>Art. 20</w:t>
              </w:r>
            </w:hyperlink>
            <w:r w:rsidRPr="000B204E">
              <w:rPr>
                <w:rFonts w:ascii="Calibri" w:hAnsi="Calibri" w:cs="Calibri"/>
                <w:sz w:val="20"/>
                <w:szCs w:val="20"/>
              </w:rPr>
              <w:t>, c. 2</w:t>
            </w:r>
          </w:p>
        </w:tc>
      </w:tr>
      <w:tr w:rsidR="00C40F43" w:rsidRPr="000B204E" w14:paraId="2D013763" w14:textId="77777777">
        <w:trPr>
          <w:trHeight w:val="694"/>
        </w:trPr>
        <w:tc>
          <w:tcPr>
            <w:tcW w:w="3370" w:type="dxa"/>
          </w:tcPr>
          <w:p w14:paraId="276BCC7C" w14:textId="77777777" w:rsidR="00C40F43" w:rsidRPr="000B204E" w:rsidRDefault="00C40F43" w:rsidP="000B204E">
            <w:pPr>
              <w:pStyle w:val="provvr0"/>
              <w:spacing w:before="0" w:after="0"/>
              <w:rPr>
                <w:rFonts w:ascii="Book Antiqua" w:hAnsi="Book Antiqua" w:cs="Book Antiqua"/>
                <w:sz w:val="20"/>
                <w:szCs w:val="20"/>
                <w:lang w:val="en-GB"/>
              </w:rPr>
            </w:pPr>
          </w:p>
        </w:tc>
        <w:tc>
          <w:tcPr>
            <w:tcW w:w="3371" w:type="dxa"/>
            <w:vAlign w:val="center"/>
          </w:tcPr>
          <w:p w14:paraId="6D90833E" w14:textId="77777777" w:rsidR="00C40F43" w:rsidRPr="000B204E" w:rsidRDefault="00C40F43" w:rsidP="008C5EF4">
            <w:pPr>
              <w:rPr>
                <w:rFonts w:ascii="Calibri" w:hAnsi="Calibri" w:cs="Calibri"/>
                <w:sz w:val="20"/>
                <w:szCs w:val="20"/>
              </w:rPr>
            </w:pPr>
          </w:p>
          <w:p w14:paraId="5C07C554"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Benessere organizzativo</w:t>
            </w:r>
          </w:p>
        </w:tc>
        <w:tc>
          <w:tcPr>
            <w:tcW w:w="3371" w:type="dxa"/>
            <w:vAlign w:val="center"/>
          </w:tcPr>
          <w:p w14:paraId="3129FF42" w14:textId="77777777" w:rsidR="00C40F43" w:rsidRPr="000B204E" w:rsidRDefault="00C40F43" w:rsidP="008C5EF4">
            <w:pPr>
              <w:rPr>
                <w:sz w:val="20"/>
                <w:szCs w:val="20"/>
              </w:rPr>
            </w:pPr>
          </w:p>
          <w:p w14:paraId="3332555A" w14:textId="77777777" w:rsidR="00C40F43" w:rsidRPr="000B204E" w:rsidRDefault="00C40F43" w:rsidP="008C5EF4">
            <w:pPr>
              <w:rPr>
                <w:rFonts w:ascii="Calibri" w:hAnsi="Calibri" w:cs="Calibri"/>
                <w:sz w:val="20"/>
                <w:szCs w:val="20"/>
              </w:rPr>
            </w:pPr>
            <w:r w:rsidRPr="000B204E">
              <w:rPr>
                <w:sz w:val="20"/>
                <w:szCs w:val="20"/>
              </w:rPr>
              <w:t xml:space="preserve">   </w:t>
            </w:r>
            <w:hyperlink r:id="rId36" w:history="1">
              <w:r w:rsidRPr="000B204E">
                <w:rPr>
                  <w:rStyle w:val="linkneltesto"/>
                  <w:rFonts w:ascii="Calibri" w:hAnsi="Calibri" w:cs="Calibri"/>
                  <w:sz w:val="20"/>
                  <w:szCs w:val="20"/>
                </w:rPr>
                <w:t>Art. 20</w:t>
              </w:r>
            </w:hyperlink>
            <w:r w:rsidRPr="000B204E">
              <w:rPr>
                <w:rFonts w:ascii="Calibri" w:hAnsi="Calibri" w:cs="Calibri"/>
                <w:sz w:val="20"/>
                <w:szCs w:val="20"/>
              </w:rPr>
              <w:t>, c. 3</w:t>
            </w:r>
          </w:p>
        </w:tc>
      </w:tr>
      <w:tr w:rsidR="00C40F43" w:rsidRPr="000B204E" w14:paraId="0A8DA8CD" w14:textId="77777777">
        <w:trPr>
          <w:trHeight w:val="694"/>
        </w:trPr>
        <w:tc>
          <w:tcPr>
            <w:tcW w:w="3370" w:type="dxa"/>
            <w:vAlign w:val="center"/>
          </w:tcPr>
          <w:p w14:paraId="22B694B4" w14:textId="77777777" w:rsidR="00C40F43" w:rsidRPr="000B204E" w:rsidRDefault="00C40F43" w:rsidP="008C5EF4">
            <w:pPr>
              <w:rPr>
                <w:rFonts w:ascii="Calibri" w:hAnsi="Calibri" w:cs="Calibri"/>
                <w:sz w:val="20"/>
                <w:szCs w:val="20"/>
              </w:rPr>
            </w:pPr>
          </w:p>
          <w:p w14:paraId="517378A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Enti controllati</w:t>
            </w:r>
          </w:p>
        </w:tc>
        <w:tc>
          <w:tcPr>
            <w:tcW w:w="3371" w:type="dxa"/>
            <w:vAlign w:val="center"/>
          </w:tcPr>
          <w:p w14:paraId="55E8B8DF" w14:textId="77777777" w:rsidR="00C40F43" w:rsidRPr="000B204E" w:rsidRDefault="00C40F43" w:rsidP="008C5EF4">
            <w:pPr>
              <w:rPr>
                <w:rFonts w:ascii="Calibri" w:hAnsi="Calibri" w:cs="Calibri"/>
                <w:sz w:val="20"/>
                <w:szCs w:val="20"/>
              </w:rPr>
            </w:pPr>
          </w:p>
          <w:p w14:paraId="5C0915CE"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Enti pubblici vigilati</w:t>
            </w:r>
          </w:p>
        </w:tc>
        <w:tc>
          <w:tcPr>
            <w:tcW w:w="3371" w:type="dxa"/>
            <w:vAlign w:val="center"/>
          </w:tcPr>
          <w:p w14:paraId="63967506" w14:textId="77777777" w:rsidR="00C40F43" w:rsidRPr="000B204E" w:rsidRDefault="00C40F43" w:rsidP="008C5EF4">
            <w:pPr>
              <w:rPr>
                <w:sz w:val="20"/>
                <w:szCs w:val="20"/>
              </w:rPr>
            </w:pPr>
          </w:p>
          <w:p w14:paraId="1E144451" w14:textId="77777777" w:rsidR="00C40F43" w:rsidRPr="000B204E" w:rsidRDefault="00C40F43" w:rsidP="008C5EF4">
            <w:pPr>
              <w:rPr>
                <w:rFonts w:ascii="Calibri" w:hAnsi="Calibri" w:cs="Calibri"/>
                <w:sz w:val="20"/>
                <w:szCs w:val="20"/>
              </w:rPr>
            </w:pPr>
            <w:r w:rsidRPr="000B204E">
              <w:rPr>
                <w:sz w:val="20"/>
                <w:szCs w:val="20"/>
              </w:rPr>
              <w:t xml:space="preserve">   </w:t>
            </w:r>
            <w:hyperlink r:id="rId37" w:history="1">
              <w:r w:rsidRPr="000B204E">
                <w:rPr>
                  <w:rStyle w:val="linkneltesto"/>
                  <w:rFonts w:ascii="Calibri" w:hAnsi="Calibri" w:cs="Calibri"/>
                  <w:sz w:val="20"/>
                  <w:szCs w:val="20"/>
                </w:rPr>
                <w:t>Art. 22</w:t>
              </w:r>
            </w:hyperlink>
            <w:r w:rsidRPr="000B204E">
              <w:rPr>
                <w:rFonts w:ascii="Calibri" w:hAnsi="Calibri" w:cs="Calibri"/>
                <w:sz w:val="20"/>
                <w:szCs w:val="20"/>
              </w:rPr>
              <w:t>, c. 1, lett. A</w:t>
            </w:r>
          </w:p>
        </w:tc>
      </w:tr>
      <w:tr w:rsidR="00C40F43" w:rsidRPr="000B204E" w14:paraId="7DD55283" w14:textId="77777777">
        <w:trPr>
          <w:trHeight w:val="694"/>
        </w:trPr>
        <w:tc>
          <w:tcPr>
            <w:tcW w:w="3370" w:type="dxa"/>
            <w:vAlign w:val="center"/>
          </w:tcPr>
          <w:p w14:paraId="77917DFC"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239B319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13CB6B05" w14:textId="77777777" w:rsidR="00C40F43" w:rsidRPr="000B204E" w:rsidRDefault="00C40F43" w:rsidP="008C5EF4">
            <w:pPr>
              <w:rPr>
                <w:rFonts w:ascii="Calibri" w:hAnsi="Calibri" w:cs="Calibri"/>
                <w:sz w:val="20"/>
                <w:szCs w:val="20"/>
              </w:rPr>
            </w:pPr>
            <w:r w:rsidRPr="000B204E">
              <w:rPr>
                <w:sz w:val="20"/>
                <w:szCs w:val="20"/>
              </w:rPr>
              <w:t xml:space="preserve">   </w:t>
            </w:r>
            <w:hyperlink r:id="rId38"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14:paraId="28A47ACC" w14:textId="77777777">
        <w:trPr>
          <w:trHeight w:val="694"/>
        </w:trPr>
        <w:tc>
          <w:tcPr>
            <w:tcW w:w="3370" w:type="dxa"/>
            <w:vAlign w:val="center"/>
          </w:tcPr>
          <w:p w14:paraId="7BCB7887"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47DBC682"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Società partecipate</w:t>
            </w:r>
          </w:p>
        </w:tc>
        <w:tc>
          <w:tcPr>
            <w:tcW w:w="3371" w:type="dxa"/>
            <w:vAlign w:val="center"/>
          </w:tcPr>
          <w:p w14:paraId="555B3F9E" w14:textId="77777777" w:rsidR="00C40F43" w:rsidRPr="000B204E" w:rsidRDefault="00C40F43" w:rsidP="008C5EF4">
            <w:pPr>
              <w:rPr>
                <w:rFonts w:ascii="Calibri" w:hAnsi="Calibri" w:cs="Calibri"/>
                <w:sz w:val="20"/>
                <w:szCs w:val="20"/>
              </w:rPr>
            </w:pPr>
            <w:r w:rsidRPr="000B204E">
              <w:rPr>
                <w:sz w:val="20"/>
                <w:szCs w:val="20"/>
              </w:rPr>
              <w:t xml:space="preserve">   </w:t>
            </w:r>
            <w:hyperlink r:id="rId39" w:history="1">
              <w:r w:rsidRPr="000B204E">
                <w:rPr>
                  <w:rStyle w:val="linkneltesto"/>
                  <w:rFonts w:ascii="Calibri" w:hAnsi="Calibri" w:cs="Calibri"/>
                  <w:sz w:val="20"/>
                  <w:szCs w:val="20"/>
                </w:rPr>
                <w:t>Art. 22</w:t>
              </w:r>
            </w:hyperlink>
            <w:r w:rsidRPr="000B204E">
              <w:rPr>
                <w:rFonts w:ascii="Calibri" w:hAnsi="Calibri" w:cs="Calibri"/>
                <w:sz w:val="20"/>
                <w:szCs w:val="20"/>
              </w:rPr>
              <w:t>, c. 1, lett. B</w:t>
            </w:r>
          </w:p>
        </w:tc>
      </w:tr>
      <w:tr w:rsidR="00C40F43" w:rsidRPr="000B204E" w14:paraId="4C47820C" w14:textId="77777777">
        <w:trPr>
          <w:trHeight w:val="694"/>
        </w:trPr>
        <w:tc>
          <w:tcPr>
            <w:tcW w:w="3370" w:type="dxa"/>
            <w:vAlign w:val="center"/>
          </w:tcPr>
          <w:p w14:paraId="4907BB40"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48A7699B"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598B339A" w14:textId="77777777" w:rsidR="00C40F43" w:rsidRPr="000B204E" w:rsidRDefault="00C40F43" w:rsidP="008C5EF4">
            <w:pPr>
              <w:rPr>
                <w:rFonts w:ascii="Calibri" w:hAnsi="Calibri" w:cs="Calibri"/>
                <w:sz w:val="20"/>
                <w:szCs w:val="20"/>
              </w:rPr>
            </w:pPr>
            <w:r w:rsidRPr="000B204E">
              <w:rPr>
                <w:sz w:val="20"/>
                <w:szCs w:val="20"/>
              </w:rPr>
              <w:t xml:space="preserve">   </w:t>
            </w:r>
            <w:hyperlink r:id="rId40"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14:paraId="11822DDA" w14:textId="77777777">
        <w:trPr>
          <w:trHeight w:val="694"/>
        </w:trPr>
        <w:tc>
          <w:tcPr>
            <w:tcW w:w="3370" w:type="dxa"/>
            <w:vAlign w:val="center"/>
          </w:tcPr>
          <w:p w14:paraId="6E54DDCC" w14:textId="77777777" w:rsidR="00C40F43" w:rsidRPr="000B204E" w:rsidRDefault="00C40F43" w:rsidP="008C5EF4">
            <w:pPr>
              <w:rPr>
                <w:rFonts w:ascii="Calibri" w:hAnsi="Calibri" w:cs="Calibri"/>
                <w:sz w:val="20"/>
                <w:szCs w:val="20"/>
              </w:rPr>
            </w:pPr>
            <w:r w:rsidRPr="000B204E">
              <w:rPr>
                <w:sz w:val="20"/>
                <w:szCs w:val="20"/>
              </w:rPr>
              <w:lastRenderedPageBreak/>
              <w:t> </w:t>
            </w:r>
            <w:r w:rsidRPr="000B204E">
              <w:rPr>
                <w:rFonts w:ascii="Calibri" w:hAnsi="Calibri" w:cs="Calibri"/>
                <w:sz w:val="20"/>
                <w:szCs w:val="20"/>
              </w:rPr>
              <w:t xml:space="preserve"> </w:t>
            </w:r>
          </w:p>
        </w:tc>
        <w:tc>
          <w:tcPr>
            <w:tcW w:w="3371" w:type="dxa"/>
            <w:vAlign w:val="center"/>
          </w:tcPr>
          <w:p w14:paraId="48CDDA56"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Enti di diritto privato controllati</w:t>
            </w:r>
          </w:p>
        </w:tc>
        <w:tc>
          <w:tcPr>
            <w:tcW w:w="3371" w:type="dxa"/>
            <w:vAlign w:val="center"/>
          </w:tcPr>
          <w:p w14:paraId="1C3DFF91" w14:textId="77777777" w:rsidR="00C40F43" w:rsidRPr="000B204E" w:rsidRDefault="00C40F43" w:rsidP="008C5EF4">
            <w:pPr>
              <w:rPr>
                <w:rFonts w:ascii="Calibri" w:hAnsi="Calibri" w:cs="Calibri"/>
                <w:sz w:val="20"/>
                <w:szCs w:val="20"/>
              </w:rPr>
            </w:pPr>
            <w:r w:rsidRPr="000B204E">
              <w:rPr>
                <w:sz w:val="20"/>
                <w:szCs w:val="20"/>
              </w:rPr>
              <w:t xml:space="preserve">   </w:t>
            </w:r>
            <w:hyperlink r:id="rId41" w:history="1">
              <w:r w:rsidRPr="000B204E">
                <w:rPr>
                  <w:rStyle w:val="linkneltesto"/>
                  <w:rFonts w:ascii="Calibri" w:hAnsi="Calibri" w:cs="Calibri"/>
                  <w:sz w:val="20"/>
                  <w:szCs w:val="20"/>
                </w:rPr>
                <w:t>Art. 22</w:t>
              </w:r>
            </w:hyperlink>
            <w:r w:rsidRPr="000B204E">
              <w:rPr>
                <w:rFonts w:ascii="Calibri" w:hAnsi="Calibri" w:cs="Calibri"/>
                <w:sz w:val="20"/>
                <w:szCs w:val="20"/>
              </w:rPr>
              <w:t>, c. 1, lett. C</w:t>
            </w:r>
          </w:p>
        </w:tc>
      </w:tr>
      <w:tr w:rsidR="00C40F43" w:rsidRPr="000B204E" w14:paraId="0B6D36DE" w14:textId="77777777">
        <w:trPr>
          <w:trHeight w:val="694"/>
        </w:trPr>
        <w:tc>
          <w:tcPr>
            <w:tcW w:w="3370" w:type="dxa"/>
            <w:vAlign w:val="center"/>
          </w:tcPr>
          <w:p w14:paraId="4A25C54F"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260F3B9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316F0706" w14:textId="77777777" w:rsidR="00C40F43" w:rsidRPr="000B204E" w:rsidRDefault="00C40F43" w:rsidP="008C5EF4">
            <w:pPr>
              <w:rPr>
                <w:rFonts w:ascii="Calibri" w:hAnsi="Calibri" w:cs="Calibri"/>
                <w:sz w:val="20"/>
                <w:szCs w:val="20"/>
              </w:rPr>
            </w:pPr>
            <w:r w:rsidRPr="000B204E">
              <w:rPr>
                <w:sz w:val="20"/>
                <w:szCs w:val="20"/>
              </w:rPr>
              <w:t xml:space="preserve">   </w:t>
            </w:r>
            <w:hyperlink r:id="rId42" w:history="1">
              <w:r w:rsidRPr="000B204E">
                <w:rPr>
                  <w:rStyle w:val="linkneltesto"/>
                  <w:rFonts w:ascii="Calibri" w:hAnsi="Calibri" w:cs="Calibri"/>
                  <w:sz w:val="20"/>
                  <w:szCs w:val="20"/>
                </w:rPr>
                <w:t>Art. 22</w:t>
              </w:r>
            </w:hyperlink>
            <w:r w:rsidRPr="000B204E">
              <w:rPr>
                <w:rFonts w:ascii="Calibri" w:hAnsi="Calibri" w:cs="Calibri"/>
                <w:sz w:val="20"/>
                <w:szCs w:val="20"/>
              </w:rPr>
              <w:t>, c. 2, 3</w:t>
            </w:r>
          </w:p>
        </w:tc>
      </w:tr>
      <w:tr w:rsidR="00C40F43" w:rsidRPr="000B204E" w14:paraId="6393C6CD" w14:textId="77777777">
        <w:trPr>
          <w:trHeight w:val="694"/>
        </w:trPr>
        <w:tc>
          <w:tcPr>
            <w:tcW w:w="3370" w:type="dxa"/>
            <w:vAlign w:val="center"/>
          </w:tcPr>
          <w:p w14:paraId="77DE9346"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Attività e procedimenti</w:t>
            </w:r>
          </w:p>
        </w:tc>
        <w:tc>
          <w:tcPr>
            <w:tcW w:w="3371" w:type="dxa"/>
            <w:vAlign w:val="center"/>
          </w:tcPr>
          <w:p w14:paraId="30C4E036" w14:textId="77777777" w:rsidR="00C40F43" w:rsidRPr="000B204E" w:rsidRDefault="00C40F43" w:rsidP="008C5EF4">
            <w:pPr>
              <w:rPr>
                <w:rFonts w:ascii="Calibri" w:hAnsi="Calibri" w:cs="Calibri"/>
                <w:sz w:val="20"/>
                <w:szCs w:val="20"/>
              </w:rPr>
            </w:pPr>
          </w:p>
          <w:p w14:paraId="0BDA542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Tipologie di procedimento</w:t>
            </w:r>
          </w:p>
        </w:tc>
        <w:tc>
          <w:tcPr>
            <w:tcW w:w="3371" w:type="dxa"/>
            <w:vAlign w:val="center"/>
          </w:tcPr>
          <w:p w14:paraId="51DB4285" w14:textId="77777777" w:rsidR="00C40F43" w:rsidRPr="000B204E" w:rsidRDefault="00C40F43" w:rsidP="008C5EF4">
            <w:pPr>
              <w:rPr>
                <w:rFonts w:ascii="Calibri" w:hAnsi="Calibri" w:cs="Calibri"/>
                <w:sz w:val="20"/>
                <w:szCs w:val="20"/>
              </w:rPr>
            </w:pPr>
            <w:r w:rsidRPr="000B204E">
              <w:rPr>
                <w:sz w:val="20"/>
                <w:szCs w:val="20"/>
              </w:rPr>
              <w:t xml:space="preserve">   </w:t>
            </w:r>
            <w:hyperlink r:id="rId43" w:history="1">
              <w:r w:rsidRPr="000B204E">
                <w:rPr>
                  <w:rStyle w:val="linkneltesto"/>
                  <w:rFonts w:ascii="Calibri" w:hAnsi="Calibri" w:cs="Calibri"/>
                  <w:sz w:val="20"/>
                  <w:szCs w:val="20"/>
                </w:rPr>
                <w:t>Art. 35</w:t>
              </w:r>
            </w:hyperlink>
            <w:r w:rsidRPr="000B204E">
              <w:rPr>
                <w:rFonts w:ascii="Calibri" w:hAnsi="Calibri" w:cs="Calibri"/>
                <w:sz w:val="20"/>
                <w:szCs w:val="20"/>
              </w:rPr>
              <w:t>, c. 1,2</w:t>
            </w:r>
          </w:p>
        </w:tc>
      </w:tr>
      <w:tr w:rsidR="00C40F43" w:rsidRPr="000B204E" w14:paraId="13081262" w14:textId="77777777">
        <w:trPr>
          <w:trHeight w:val="694"/>
        </w:trPr>
        <w:tc>
          <w:tcPr>
            <w:tcW w:w="3370" w:type="dxa"/>
            <w:vAlign w:val="center"/>
          </w:tcPr>
          <w:p w14:paraId="373E8230"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74152B8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Monitoraggio tempi procedimentali</w:t>
            </w:r>
          </w:p>
        </w:tc>
        <w:tc>
          <w:tcPr>
            <w:tcW w:w="3371" w:type="dxa"/>
            <w:vAlign w:val="center"/>
          </w:tcPr>
          <w:p w14:paraId="6B32B2F3" w14:textId="77777777" w:rsidR="00C40F43" w:rsidRPr="000B204E" w:rsidRDefault="00C40F43" w:rsidP="008C5EF4">
            <w:pPr>
              <w:rPr>
                <w:rFonts w:ascii="Calibri" w:hAnsi="Calibri" w:cs="Calibri"/>
                <w:sz w:val="20"/>
                <w:szCs w:val="20"/>
              </w:rPr>
            </w:pPr>
            <w:r w:rsidRPr="000B204E">
              <w:rPr>
                <w:sz w:val="20"/>
                <w:szCs w:val="20"/>
              </w:rPr>
              <w:t xml:space="preserve">   </w:t>
            </w:r>
            <w:hyperlink r:id="rId44" w:history="1">
              <w:r w:rsidRPr="000B204E">
                <w:rPr>
                  <w:rStyle w:val="linkneltesto"/>
                  <w:rFonts w:ascii="Calibri" w:hAnsi="Calibri" w:cs="Calibri"/>
                  <w:sz w:val="20"/>
                  <w:szCs w:val="20"/>
                </w:rPr>
                <w:t>Art. 24</w:t>
              </w:r>
            </w:hyperlink>
            <w:r w:rsidRPr="000B204E">
              <w:rPr>
                <w:rFonts w:ascii="Calibri" w:hAnsi="Calibri" w:cs="Calibri"/>
                <w:sz w:val="20"/>
                <w:szCs w:val="20"/>
              </w:rPr>
              <w:t>, c. 2</w:t>
            </w:r>
          </w:p>
        </w:tc>
      </w:tr>
      <w:tr w:rsidR="00C40F43" w:rsidRPr="000B204E" w14:paraId="08BF45FE" w14:textId="77777777">
        <w:trPr>
          <w:trHeight w:val="694"/>
        </w:trPr>
        <w:tc>
          <w:tcPr>
            <w:tcW w:w="3370" w:type="dxa"/>
            <w:vAlign w:val="center"/>
          </w:tcPr>
          <w:p w14:paraId="37B6080D"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5D5FBB61"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Dichiarazioni sostitutive e acquisizione d'ufficio dei dati</w:t>
            </w:r>
          </w:p>
        </w:tc>
        <w:tc>
          <w:tcPr>
            <w:tcW w:w="3371" w:type="dxa"/>
            <w:vAlign w:val="center"/>
          </w:tcPr>
          <w:p w14:paraId="3CA45E37" w14:textId="77777777" w:rsidR="00C40F43" w:rsidRPr="000B204E" w:rsidRDefault="00C40F43" w:rsidP="008C5EF4">
            <w:pPr>
              <w:rPr>
                <w:rFonts w:ascii="Calibri" w:hAnsi="Calibri" w:cs="Calibri"/>
                <w:sz w:val="20"/>
                <w:szCs w:val="20"/>
              </w:rPr>
            </w:pPr>
            <w:r w:rsidRPr="000B204E">
              <w:rPr>
                <w:sz w:val="20"/>
                <w:szCs w:val="20"/>
              </w:rPr>
              <w:t xml:space="preserve">   </w:t>
            </w:r>
            <w:hyperlink r:id="rId45" w:history="1">
              <w:r w:rsidRPr="000B204E">
                <w:rPr>
                  <w:rStyle w:val="linkneltesto"/>
                  <w:rFonts w:ascii="Calibri" w:hAnsi="Calibri" w:cs="Calibri"/>
                  <w:sz w:val="20"/>
                  <w:szCs w:val="20"/>
                </w:rPr>
                <w:t>Art. 35</w:t>
              </w:r>
            </w:hyperlink>
            <w:r w:rsidRPr="000B204E">
              <w:rPr>
                <w:rFonts w:ascii="Calibri" w:hAnsi="Calibri" w:cs="Calibri"/>
                <w:sz w:val="20"/>
                <w:szCs w:val="20"/>
              </w:rPr>
              <w:t>, c. 3</w:t>
            </w:r>
          </w:p>
        </w:tc>
      </w:tr>
      <w:tr w:rsidR="00C40F43" w:rsidRPr="000B204E" w14:paraId="5C10F85D" w14:textId="77777777">
        <w:trPr>
          <w:trHeight w:val="694"/>
        </w:trPr>
        <w:tc>
          <w:tcPr>
            <w:tcW w:w="3370" w:type="dxa"/>
            <w:vAlign w:val="center"/>
          </w:tcPr>
          <w:p w14:paraId="2CECC4DE"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Provvedimenti</w:t>
            </w:r>
          </w:p>
        </w:tc>
        <w:tc>
          <w:tcPr>
            <w:tcW w:w="3371" w:type="dxa"/>
            <w:vAlign w:val="center"/>
          </w:tcPr>
          <w:p w14:paraId="124936D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Provvedimenti organi indirizzo politico</w:t>
            </w:r>
          </w:p>
        </w:tc>
        <w:tc>
          <w:tcPr>
            <w:tcW w:w="3371" w:type="dxa"/>
            <w:vAlign w:val="center"/>
          </w:tcPr>
          <w:p w14:paraId="1DC9A6CE" w14:textId="77777777" w:rsidR="00C40F43" w:rsidRPr="000B204E" w:rsidRDefault="00C40F43" w:rsidP="008C5EF4">
            <w:pPr>
              <w:rPr>
                <w:sz w:val="20"/>
                <w:szCs w:val="20"/>
              </w:rPr>
            </w:pPr>
            <w:r w:rsidRPr="000B204E">
              <w:rPr>
                <w:sz w:val="20"/>
                <w:szCs w:val="20"/>
              </w:rPr>
              <w:t xml:space="preserve">   </w:t>
            </w:r>
            <w:hyperlink r:id="rId46" w:history="1">
              <w:r w:rsidRPr="000B204E">
                <w:rPr>
                  <w:rStyle w:val="linkneltesto"/>
                  <w:rFonts w:ascii="Calibri" w:hAnsi="Calibri" w:cs="Calibri"/>
                  <w:sz w:val="20"/>
                  <w:szCs w:val="20"/>
                </w:rPr>
                <w:t>Art. 23</w:t>
              </w:r>
            </w:hyperlink>
          </w:p>
        </w:tc>
      </w:tr>
      <w:tr w:rsidR="00C40F43" w:rsidRPr="000B204E" w14:paraId="7E4EE1A3" w14:textId="77777777">
        <w:trPr>
          <w:trHeight w:val="694"/>
        </w:trPr>
        <w:tc>
          <w:tcPr>
            <w:tcW w:w="3370" w:type="dxa"/>
            <w:vAlign w:val="center"/>
          </w:tcPr>
          <w:p w14:paraId="1214E539"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46AA8297" w14:textId="77777777" w:rsidR="00C40F43" w:rsidRPr="000B204E" w:rsidRDefault="00C40F43" w:rsidP="008C5EF4">
            <w:pPr>
              <w:rPr>
                <w:rFonts w:ascii="Calibri" w:hAnsi="Calibri" w:cs="Calibri"/>
                <w:sz w:val="20"/>
                <w:szCs w:val="20"/>
              </w:rPr>
            </w:pPr>
          </w:p>
          <w:p w14:paraId="1660AE41"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Provvedimenti dirigenti</w:t>
            </w:r>
          </w:p>
        </w:tc>
        <w:tc>
          <w:tcPr>
            <w:tcW w:w="3371" w:type="dxa"/>
            <w:vAlign w:val="center"/>
          </w:tcPr>
          <w:p w14:paraId="1609AD76" w14:textId="77777777" w:rsidR="00C40F43" w:rsidRPr="000B204E" w:rsidRDefault="00C40F43" w:rsidP="008C5EF4">
            <w:pPr>
              <w:rPr>
                <w:sz w:val="20"/>
                <w:szCs w:val="20"/>
              </w:rPr>
            </w:pPr>
          </w:p>
          <w:p w14:paraId="0C50440A" w14:textId="77777777" w:rsidR="00C40F43" w:rsidRPr="000B204E" w:rsidRDefault="00C40F43" w:rsidP="008C5EF4">
            <w:pPr>
              <w:rPr>
                <w:sz w:val="20"/>
                <w:szCs w:val="20"/>
              </w:rPr>
            </w:pPr>
            <w:r w:rsidRPr="000B204E">
              <w:rPr>
                <w:sz w:val="20"/>
                <w:szCs w:val="20"/>
              </w:rPr>
              <w:t xml:space="preserve">   </w:t>
            </w:r>
            <w:hyperlink r:id="rId47" w:history="1">
              <w:r w:rsidRPr="000B204E">
                <w:rPr>
                  <w:rStyle w:val="linkneltesto"/>
                  <w:rFonts w:ascii="Calibri" w:hAnsi="Calibri" w:cs="Calibri"/>
                  <w:sz w:val="20"/>
                  <w:szCs w:val="20"/>
                </w:rPr>
                <w:t>Art. 23</w:t>
              </w:r>
            </w:hyperlink>
          </w:p>
        </w:tc>
      </w:tr>
      <w:tr w:rsidR="00C40F43" w:rsidRPr="000B204E" w14:paraId="6C906612" w14:textId="77777777">
        <w:trPr>
          <w:trHeight w:val="694"/>
        </w:trPr>
        <w:tc>
          <w:tcPr>
            <w:tcW w:w="3370" w:type="dxa"/>
            <w:vAlign w:val="center"/>
          </w:tcPr>
          <w:p w14:paraId="33331849" w14:textId="77777777" w:rsidR="00C40F43" w:rsidRPr="000B204E" w:rsidRDefault="00C40F43" w:rsidP="008C5EF4">
            <w:pPr>
              <w:rPr>
                <w:rFonts w:ascii="Calibri" w:hAnsi="Calibri" w:cs="Calibri"/>
                <w:sz w:val="20"/>
                <w:szCs w:val="20"/>
              </w:rPr>
            </w:pPr>
          </w:p>
          <w:p w14:paraId="4A377BEA"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Controlli sulle imprese</w:t>
            </w:r>
          </w:p>
        </w:tc>
        <w:tc>
          <w:tcPr>
            <w:tcW w:w="3371" w:type="dxa"/>
            <w:vAlign w:val="center"/>
          </w:tcPr>
          <w:p w14:paraId="4D99A037"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19A44084" w14:textId="77777777" w:rsidR="00C40F43" w:rsidRPr="000B204E" w:rsidRDefault="00C40F43" w:rsidP="008C5EF4">
            <w:pPr>
              <w:rPr>
                <w:sz w:val="20"/>
                <w:szCs w:val="20"/>
              </w:rPr>
            </w:pPr>
          </w:p>
          <w:p w14:paraId="4D4BB5F5" w14:textId="77777777" w:rsidR="00C40F43" w:rsidRPr="000B204E" w:rsidRDefault="00C40F43" w:rsidP="008C5EF4">
            <w:pPr>
              <w:rPr>
                <w:sz w:val="20"/>
                <w:szCs w:val="20"/>
              </w:rPr>
            </w:pPr>
            <w:r w:rsidRPr="000B204E">
              <w:rPr>
                <w:sz w:val="20"/>
                <w:szCs w:val="20"/>
              </w:rPr>
              <w:t xml:space="preserve">   </w:t>
            </w:r>
            <w:hyperlink r:id="rId48" w:history="1">
              <w:r w:rsidRPr="000B204E">
                <w:rPr>
                  <w:rStyle w:val="linkneltesto"/>
                  <w:rFonts w:ascii="Calibri" w:hAnsi="Calibri" w:cs="Calibri"/>
                  <w:sz w:val="20"/>
                  <w:szCs w:val="20"/>
                </w:rPr>
                <w:t>Art. 25</w:t>
              </w:r>
            </w:hyperlink>
          </w:p>
        </w:tc>
      </w:tr>
      <w:tr w:rsidR="00C40F43" w:rsidRPr="000B204E" w14:paraId="00D18040" w14:textId="77777777">
        <w:trPr>
          <w:trHeight w:val="694"/>
        </w:trPr>
        <w:tc>
          <w:tcPr>
            <w:tcW w:w="3370" w:type="dxa"/>
            <w:vAlign w:val="center"/>
          </w:tcPr>
          <w:p w14:paraId="7AA8BA38" w14:textId="77777777" w:rsidR="00C40F43" w:rsidRPr="000B204E" w:rsidRDefault="00C40F43" w:rsidP="008C5EF4">
            <w:pPr>
              <w:rPr>
                <w:rFonts w:ascii="Calibri" w:hAnsi="Calibri" w:cs="Calibri"/>
                <w:sz w:val="20"/>
                <w:szCs w:val="20"/>
              </w:rPr>
            </w:pPr>
          </w:p>
          <w:p w14:paraId="35FCF5F3"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Bandi di gara e contratti</w:t>
            </w:r>
          </w:p>
        </w:tc>
        <w:tc>
          <w:tcPr>
            <w:tcW w:w="3371" w:type="dxa"/>
            <w:vAlign w:val="center"/>
          </w:tcPr>
          <w:p w14:paraId="44742BA4"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37BB0D8B" w14:textId="77777777" w:rsidR="00C40F43" w:rsidRPr="000B204E" w:rsidRDefault="00C40F43" w:rsidP="008C5EF4">
            <w:pPr>
              <w:rPr>
                <w:sz w:val="20"/>
                <w:szCs w:val="20"/>
              </w:rPr>
            </w:pPr>
          </w:p>
          <w:p w14:paraId="1E03549B" w14:textId="77777777" w:rsidR="00C40F43" w:rsidRPr="000B204E" w:rsidRDefault="00C40F43" w:rsidP="008C5EF4">
            <w:pPr>
              <w:rPr>
                <w:rFonts w:ascii="Calibri" w:hAnsi="Calibri" w:cs="Calibri"/>
                <w:sz w:val="20"/>
                <w:szCs w:val="20"/>
              </w:rPr>
            </w:pPr>
            <w:r w:rsidRPr="000B204E">
              <w:rPr>
                <w:sz w:val="20"/>
                <w:szCs w:val="20"/>
              </w:rPr>
              <w:t xml:space="preserve">   </w:t>
            </w:r>
            <w:hyperlink r:id="rId49" w:history="1">
              <w:r w:rsidRPr="000B204E">
                <w:rPr>
                  <w:rStyle w:val="linkneltesto"/>
                  <w:rFonts w:ascii="Calibri" w:hAnsi="Calibri" w:cs="Calibri"/>
                  <w:sz w:val="20"/>
                  <w:szCs w:val="20"/>
                </w:rPr>
                <w:t>Art. 37</w:t>
              </w:r>
            </w:hyperlink>
            <w:r w:rsidRPr="000B204E">
              <w:rPr>
                <w:rFonts w:ascii="Calibri" w:hAnsi="Calibri" w:cs="Calibri"/>
                <w:sz w:val="20"/>
                <w:szCs w:val="20"/>
              </w:rPr>
              <w:t>, c. 1,2</w:t>
            </w:r>
          </w:p>
        </w:tc>
      </w:tr>
      <w:tr w:rsidR="00C40F43" w:rsidRPr="000B204E" w14:paraId="7FBD09F8" w14:textId="77777777">
        <w:trPr>
          <w:trHeight w:val="694"/>
        </w:trPr>
        <w:tc>
          <w:tcPr>
            <w:tcW w:w="3370" w:type="dxa"/>
            <w:vAlign w:val="center"/>
          </w:tcPr>
          <w:p w14:paraId="0031C4BC" w14:textId="77777777" w:rsidR="00C40F43" w:rsidRPr="000B204E" w:rsidRDefault="00C40F43" w:rsidP="008C5EF4">
            <w:pPr>
              <w:rPr>
                <w:rFonts w:ascii="Calibri" w:hAnsi="Calibri" w:cs="Calibri"/>
                <w:sz w:val="20"/>
                <w:szCs w:val="20"/>
              </w:rPr>
            </w:pPr>
          </w:p>
          <w:p w14:paraId="10551D9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Sovvenzioni, contributi, sussidi, vantaggi economici</w:t>
            </w:r>
          </w:p>
        </w:tc>
        <w:tc>
          <w:tcPr>
            <w:tcW w:w="3371" w:type="dxa"/>
            <w:vAlign w:val="center"/>
          </w:tcPr>
          <w:p w14:paraId="2C5CFF29"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Criteri e modalità </w:t>
            </w:r>
          </w:p>
        </w:tc>
        <w:tc>
          <w:tcPr>
            <w:tcW w:w="3371" w:type="dxa"/>
            <w:vAlign w:val="center"/>
          </w:tcPr>
          <w:p w14:paraId="06B5990C" w14:textId="77777777" w:rsidR="00C40F43" w:rsidRPr="000B204E" w:rsidRDefault="00C40F43" w:rsidP="008C5EF4">
            <w:pPr>
              <w:rPr>
                <w:rFonts w:ascii="Calibri" w:hAnsi="Calibri" w:cs="Calibri"/>
                <w:sz w:val="20"/>
                <w:szCs w:val="20"/>
              </w:rPr>
            </w:pPr>
            <w:r w:rsidRPr="000B204E">
              <w:rPr>
                <w:sz w:val="20"/>
                <w:szCs w:val="20"/>
              </w:rPr>
              <w:t xml:space="preserve">   </w:t>
            </w:r>
            <w:hyperlink r:id="rId50" w:history="1">
              <w:r w:rsidRPr="000B204E">
                <w:rPr>
                  <w:rStyle w:val="linkneltesto"/>
                  <w:rFonts w:ascii="Calibri" w:hAnsi="Calibri" w:cs="Calibri"/>
                  <w:sz w:val="20"/>
                  <w:szCs w:val="20"/>
                </w:rPr>
                <w:t>Art. 26</w:t>
              </w:r>
            </w:hyperlink>
            <w:r w:rsidRPr="000B204E">
              <w:rPr>
                <w:rFonts w:ascii="Calibri" w:hAnsi="Calibri" w:cs="Calibri"/>
                <w:sz w:val="20"/>
                <w:szCs w:val="20"/>
              </w:rPr>
              <w:t>, c. 1</w:t>
            </w:r>
          </w:p>
        </w:tc>
      </w:tr>
      <w:tr w:rsidR="00C40F43" w:rsidRPr="000B204E" w14:paraId="7B89D1E3" w14:textId="77777777">
        <w:trPr>
          <w:trHeight w:val="694"/>
        </w:trPr>
        <w:tc>
          <w:tcPr>
            <w:tcW w:w="3370" w:type="dxa"/>
            <w:vAlign w:val="center"/>
          </w:tcPr>
          <w:p w14:paraId="12345A2B"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7D73ECD3"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Atti di concessione</w:t>
            </w:r>
          </w:p>
        </w:tc>
        <w:tc>
          <w:tcPr>
            <w:tcW w:w="3371" w:type="dxa"/>
            <w:vAlign w:val="center"/>
          </w:tcPr>
          <w:p w14:paraId="6351463F" w14:textId="77777777" w:rsidR="00C40F43" w:rsidRPr="000B204E" w:rsidRDefault="00C40F43" w:rsidP="008C5EF4">
            <w:pPr>
              <w:rPr>
                <w:rFonts w:ascii="Calibri" w:hAnsi="Calibri" w:cs="Calibri"/>
                <w:sz w:val="20"/>
                <w:szCs w:val="20"/>
              </w:rPr>
            </w:pPr>
            <w:r w:rsidRPr="000B204E">
              <w:rPr>
                <w:sz w:val="20"/>
                <w:szCs w:val="20"/>
              </w:rPr>
              <w:t xml:space="preserve">   </w:t>
            </w:r>
            <w:hyperlink r:id="rId51" w:history="1">
              <w:r w:rsidRPr="000B204E">
                <w:rPr>
                  <w:rStyle w:val="linkneltesto"/>
                  <w:rFonts w:ascii="Calibri" w:hAnsi="Calibri" w:cs="Calibri"/>
                  <w:sz w:val="20"/>
                  <w:szCs w:val="20"/>
                </w:rPr>
                <w:t>Art. 26</w:t>
              </w:r>
            </w:hyperlink>
            <w:r w:rsidRPr="000B204E">
              <w:rPr>
                <w:rFonts w:ascii="Calibri" w:hAnsi="Calibri" w:cs="Calibri"/>
                <w:sz w:val="20"/>
                <w:szCs w:val="20"/>
              </w:rPr>
              <w:t>, c. 2</w:t>
            </w:r>
          </w:p>
          <w:p w14:paraId="4000D8CC" w14:textId="77777777" w:rsidR="00C40F43" w:rsidRPr="000B204E" w:rsidRDefault="00C40F43" w:rsidP="008C5EF4">
            <w:pPr>
              <w:rPr>
                <w:rFonts w:ascii="Calibri" w:hAnsi="Calibri" w:cs="Calibri"/>
                <w:sz w:val="20"/>
                <w:szCs w:val="20"/>
              </w:rPr>
            </w:pPr>
            <w:r w:rsidRPr="000B204E">
              <w:rPr>
                <w:sz w:val="20"/>
                <w:szCs w:val="20"/>
              </w:rPr>
              <w:t xml:space="preserve">   </w:t>
            </w:r>
            <w:hyperlink r:id="rId52" w:history="1">
              <w:r w:rsidRPr="000B204E">
                <w:rPr>
                  <w:rStyle w:val="linkneltesto"/>
                  <w:rFonts w:ascii="Calibri" w:hAnsi="Calibri" w:cs="Calibri"/>
                  <w:sz w:val="20"/>
                  <w:szCs w:val="20"/>
                </w:rPr>
                <w:t>Art. 27</w:t>
              </w:r>
            </w:hyperlink>
          </w:p>
        </w:tc>
      </w:tr>
      <w:tr w:rsidR="00C40F43" w:rsidRPr="000B204E" w14:paraId="675CB6EA" w14:textId="77777777">
        <w:trPr>
          <w:trHeight w:val="694"/>
        </w:trPr>
        <w:tc>
          <w:tcPr>
            <w:tcW w:w="3370" w:type="dxa"/>
            <w:vAlign w:val="center"/>
          </w:tcPr>
          <w:p w14:paraId="7145F21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Bilanci</w:t>
            </w:r>
          </w:p>
        </w:tc>
        <w:tc>
          <w:tcPr>
            <w:tcW w:w="3371" w:type="dxa"/>
            <w:vAlign w:val="center"/>
          </w:tcPr>
          <w:p w14:paraId="23663E18"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Bilancio preventivo e consuntivo</w:t>
            </w:r>
          </w:p>
        </w:tc>
        <w:tc>
          <w:tcPr>
            <w:tcW w:w="3371" w:type="dxa"/>
            <w:vAlign w:val="center"/>
          </w:tcPr>
          <w:p w14:paraId="2468E66D" w14:textId="77777777" w:rsidR="00C40F43" w:rsidRPr="000B204E" w:rsidRDefault="00C40F43" w:rsidP="008C5EF4">
            <w:pPr>
              <w:rPr>
                <w:rFonts w:ascii="Calibri" w:hAnsi="Calibri" w:cs="Calibri"/>
                <w:sz w:val="20"/>
                <w:szCs w:val="20"/>
              </w:rPr>
            </w:pPr>
            <w:r w:rsidRPr="000B204E">
              <w:rPr>
                <w:sz w:val="20"/>
                <w:szCs w:val="20"/>
              </w:rPr>
              <w:t xml:space="preserve">   </w:t>
            </w:r>
            <w:hyperlink r:id="rId53" w:history="1">
              <w:r w:rsidRPr="000B204E">
                <w:rPr>
                  <w:rStyle w:val="linkneltesto"/>
                  <w:rFonts w:ascii="Calibri" w:hAnsi="Calibri" w:cs="Calibri"/>
                  <w:sz w:val="20"/>
                  <w:szCs w:val="20"/>
                </w:rPr>
                <w:t>Art. 29</w:t>
              </w:r>
            </w:hyperlink>
            <w:r w:rsidRPr="000B204E">
              <w:rPr>
                <w:rFonts w:ascii="Calibri" w:hAnsi="Calibri" w:cs="Calibri"/>
                <w:sz w:val="20"/>
                <w:szCs w:val="20"/>
              </w:rPr>
              <w:t>, c. 1</w:t>
            </w:r>
          </w:p>
        </w:tc>
      </w:tr>
      <w:tr w:rsidR="00C40F43" w:rsidRPr="000B204E" w14:paraId="789F95C6" w14:textId="77777777">
        <w:trPr>
          <w:trHeight w:val="694"/>
        </w:trPr>
        <w:tc>
          <w:tcPr>
            <w:tcW w:w="3370" w:type="dxa"/>
            <w:vAlign w:val="center"/>
          </w:tcPr>
          <w:p w14:paraId="6AE22E9C" w14:textId="77777777" w:rsidR="00C40F43" w:rsidRPr="000B204E" w:rsidRDefault="00C40F43" w:rsidP="008C5EF4">
            <w:pPr>
              <w:rPr>
                <w:rFonts w:ascii="Calibri" w:hAnsi="Calibri" w:cs="Calibri"/>
                <w:sz w:val="20"/>
                <w:szCs w:val="20"/>
              </w:rPr>
            </w:pPr>
          </w:p>
        </w:tc>
        <w:tc>
          <w:tcPr>
            <w:tcW w:w="3371" w:type="dxa"/>
            <w:vAlign w:val="center"/>
          </w:tcPr>
          <w:p w14:paraId="0222FD54"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Piano degli indicatori e dei risultati di Bilancio</w:t>
            </w:r>
          </w:p>
        </w:tc>
        <w:tc>
          <w:tcPr>
            <w:tcW w:w="3371" w:type="dxa"/>
            <w:vAlign w:val="center"/>
          </w:tcPr>
          <w:p w14:paraId="135D2D4D" w14:textId="77777777" w:rsidR="00C40F43" w:rsidRPr="000B204E" w:rsidRDefault="00C40F43" w:rsidP="008C5EF4">
            <w:pPr>
              <w:rPr>
                <w:sz w:val="20"/>
                <w:szCs w:val="20"/>
              </w:rPr>
            </w:pPr>
            <w:r w:rsidRPr="000B204E">
              <w:rPr>
                <w:sz w:val="20"/>
                <w:szCs w:val="20"/>
              </w:rPr>
              <w:t xml:space="preserve">   Art. 29 c. 2</w:t>
            </w:r>
          </w:p>
        </w:tc>
      </w:tr>
      <w:tr w:rsidR="00C40F43" w:rsidRPr="000B204E" w14:paraId="1FE2FD5C" w14:textId="77777777">
        <w:trPr>
          <w:trHeight w:val="694"/>
        </w:trPr>
        <w:tc>
          <w:tcPr>
            <w:tcW w:w="3370" w:type="dxa"/>
            <w:vAlign w:val="center"/>
          </w:tcPr>
          <w:p w14:paraId="1D41C39E" w14:textId="77777777" w:rsidR="00C40F43" w:rsidRPr="000B204E" w:rsidRDefault="00C40F43" w:rsidP="008C5EF4">
            <w:pPr>
              <w:rPr>
                <w:rFonts w:ascii="Calibri" w:hAnsi="Calibri" w:cs="Calibri"/>
                <w:sz w:val="20"/>
                <w:szCs w:val="20"/>
              </w:rPr>
            </w:pPr>
          </w:p>
          <w:p w14:paraId="7EFA5372"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Beni immobili e gestione patrimonio</w:t>
            </w:r>
          </w:p>
        </w:tc>
        <w:tc>
          <w:tcPr>
            <w:tcW w:w="3371" w:type="dxa"/>
            <w:vAlign w:val="center"/>
          </w:tcPr>
          <w:p w14:paraId="64602E74" w14:textId="77777777" w:rsidR="00C40F43" w:rsidRPr="000B204E" w:rsidRDefault="00C40F43" w:rsidP="008C5EF4">
            <w:pPr>
              <w:rPr>
                <w:rFonts w:ascii="Calibri" w:hAnsi="Calibri" w:cs="Calibri"/>
                <w:sz w:val="20"/>
                <w:szCs w:val="20"/>
              </w:rPr>
            </w:pPr>
          </w:p>
          <w:p w14:paraId="58E303A9"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Patrimonio immobiliare</w:t>
            </w:r>
          </w:p>
        </w:tc>
        <w:tc>
          <w:tcPr>
            <w:tcW w:w="3371" w:type="dxa"/>
            <w:vAlign w:val="center"/>
          </w:tcPr>
          <w:p w14:paraId="18105D56" w14:textId="77777777" w:rsidR="00C40F43" w:rsidRPr="000B204E" w:rsidRDefault="00C40F43" w:rsidP="008C5EF4">
            <w:pPr>
              <w:rPr>
                <w:sz w:val="20"/>
                <w:szCs w:val="20"/>
              </w:rPr>
            </w:pPr>
          </w:p>
          <w:p w14:paraId="46D97825" w14:textId="77777777" w:rsidR="00C40F43" w:rsidRPr="000B204E" w:rsidRDefault="00C40F43" w:rsidP="008C5EF4">
            <w:pPr>
              <w:rPr>
                <w:sz w:val="20"/>
                <w:szCs w:val="20"/>
              </w:rPr>
            </w:pPr>
            <w:r w:rsidRPr="000B204E">
              <w:rPr>
                <w:sz w:val="20"/>
                <w:szCs w:val="20"/>
              </w:rPr>
              <w:t xml:space="preserve">   </w:t>
            </w:r>
            <w:hyperlink r:id="rId54" w:history="1">
              <w:r w:rsidRPr="000B204E">
                <w:rPr>
                  <w:rStyle w:val="linkneltesto"/>
                  <w:rFonts w:ascii="Calibri" w:hAnsi="Calibri" w:cs="Calibri"/>
                  <w:sz w:val="20"/>
                  <w:szCs w:val="20"/>
                </w:rPr>
                <w:t>Art. 30</w:t>
              </w:r>
            </w:hyperlink>
          </w:p>
        </w:tc>
      </w:tr>
      <w:tr w:rsidR="00C40F43" w:rsidRPr="000B204E" w14:paraId="2845046F" w14:textId="77777777">
        <w:trPr>
          <w:trHeight w:val="694"/>
        </w:trPr>
        <w:tc>
          <w:tcPr>
            <w:tcW w:w="3370" w:type="dxa"/>
            <w:vAlign w:val="center"/>
          </w:tcPr>
          <w:p w14:paraId="621E64B2"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4309FC4C" w14:textId="77777777" w:rsidR="00C40F43" w:rsidRPr="000B204E" w:rsidRDefault="00C40F43" w:rsidP="008C5EF4">
            <w:pPr>
              <w:rPr>
                <w:rFonts w:ascii="Calibri" w:hAnsi="Calibri" w:cs="Calibri"/>
                <w:sz w:val="20"/>
                <w:szCs w:val="20"/>
              </w:rPr>
            </w:pPr>
          </w:p>
          <w:p w14:paraId="7120BE35"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Canoni di locazione o affitto</w:t>
            </w:r>
          </w:p>
        </w:tc>
        <w:tc>
          <w:tcPr>
            <w:tcW w:w="3371" w:type="dxa"/>
            <w:vAlign w:val="center"/>
          </w:tcPr>
          <w:p w14:paraId="102DE5DA" w14:textId="77777777" w:rsidR="00C40F43" w:rsidRPr="000B204E" w:rsidRDefault="00C40F43" w:rsidP="008C5EF4">
            <w:pPr>
              <w:rPr>
                <w:sz w:val="20"/>
                <w:szCs w:val="20"/>
              </w:rPr>
            </w:pPr>
          </w:p>
          <w:p w14:paraId="4BD79391" w14:textId="77777777" w:rsidR="00C40F43" w:rsidRPr="000B204E" w:rsidRDefault="00C40F43" w:rsidP="008C5EF4">
            <w:pPr>
              <w:rPr>
                <w:sz w:val="20"/>
                <w:szCs w:val="20"/>
              </w:rPr>
            </w:pPr>
            <w:r w:rsidRPr="000B204E">
              <w:rPr>
                <w:sz w:val="20"/>
                <w:szCs w:val="20"/>
              </w:rPr>
              <w:t xml:space="preserve">   </w:t>
            </w:r>
            <w:hyperlink r:id="rId55" w:history="1">
              <w:r w:rsidRPr="000B204E">
                <w:rPr>
                  <w:rStyle w:val="linkneltesto"/>
                  <w:rFonts w:ascii="Calibri" w:hAnsi="Calibri" w:cs="Calibri"/>
                  <w:sz w:val="20"/>
                  <w:szCs w:val="20"/>
                </w:rPr>
                <w:t>Art. 30</w:t>
              </w:r>
            </w:hyperlink>
          </w:p>
        </w:tc>
      </w:tr>
      <w:tr w:rsidR="00C40F43" w:rsidRPr="000B204E" w14:paraId="6D2ED812" w14:textId="77777777">
        <w:trPr>
          <w:trHeight w:val="694"/>
        </w:trPr>
        <w:tc>
          <w:tcPr>
            <w:tcW w:w="3370" w:type="dxa"/>
            <w:vAlign w:val="center"/>
          </w:tcPr>
          <w:p w14:paraId="7AC7D93B" w14:textId="77777777" w:rsidR="00C40F43" w:rsidRPr="000B204E" w:rsidRDefault="00C40F43" w:rsidP="008C5EF4">
            <w:pPr>
              <w:rPr>
                <w:rFonts w:ascii="Calibri" w:hAnsi="Calibri" w:cs="Calibri"/>
                <w:sz w:val="20"/>
                <w:szCs w:val="20"/>
              </w:rPr>
            </w:pPr>
          </w:p>
          <w:p w14:paraId="5FE5B48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Controlli e rilievi sull'amministrazione</w:t>
            </w:r>
          </w:p>
        </w:tc>
        <w:tc>
          <w:tcPr>
            <w:tcW w:w="3371" w:type="dxa"/>
            <w:vAlign w:val="center"/>
          </w:tcPr>
          <w:p w14:paraId="0A4A8D50"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691BDE5F" w14:textId="77777777" w:rsidR="00C40F43" w:rsidRPr="000B204E" w:rsidRDefault="00C40F43" w:rsidP="008C5EF4">
            <w:pPr>
              <w:rPr>
                <w:rFonts w:ascii="Calibri" w:hAnsi="Calibri" w:cs="Calibri"/>
                <w:sz w:val="20"/>
                <w:szCs w:val="20"/>
              </w:rPr>
            </w:pPr>
            <w:r w:rsidRPr="000B204E">
              <w:rPr>
                <w:sz w:val="20"/>
                <w:szCs w:val="20"/>
              </w:rPr>
              <w:t xml:space="preserve">   </w:t>
            </w:r>
            <w:hyperlink r:id="rId56" w:history="1">
              <w:r w:rsidRPr="000B204E">
                <w:rPr>
                  <w:rStyle w:val="linkneltesto"/>
                  <w:rFonts w:ascii="Calibri" w:hAnsi="Calibri" w:cs="Calibri"/>
                  <w:sz w:val="20"/>
                  <w:szCs w:val="20"/>
                </w:rPr>
                <w:t>Art. 31</w:t>
              </w:r>
            </w:hyperlink>
            <w:r w:rsidRPr="000B204E">
              <w:rPr>
                <w:rFonts w:ascii="Calibri" w:hAnsi="Calibri" w:cs="Calibri"/>
                <w:sz w:val="20"/>
                <w:szCs w:val="20"/>
              </w:rPr>
              <w:t>, c. 1</w:t>
            </w:r>
          </w:p>
        </w:tc>
      </w:tr>
      <w:tr w:rsidR="00C40F43" w:rsidRPr="000B204E" w14:paraId="4E8D5456" w14:textId="77777777">
        <w:trPr>
          <w:trHeight w:val="694"/>
        </w:trPr>
        <w:tc>
          <w:tcPr>
            <w:tcW w:w="3370" w:type="dxa"/>
            <w:vAlign w:val="center"/>
          </w:tcPr>
          <w:p w14:paraId="39242A84" w14:textId="77777777" w:rsidR="00C40F43" w:rsidRPr="000B204E" w:rsidRDefault="00C40F43" w:rsidP="008C5EF4">
            <w:pPr>
              <w:rPr>
                <w:rFonts w:ascii="Calibri" w:hAnsi="Calibri" w:cs="Calibri"/>
                <w:sz w:val="20"/>
                <w:szCs w:val="20"/>
              </w:rPr>
            </w:pPr>
          </w:p>
          <w:p w14:paraId="3B7FED15"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Servizi erogati</w:t>
            </w:r>
          </w:p>
        </w:tc>
        <w:tc>
          <w:tcPr>
            <w:tcW w:w="3371" w:type="dxa"/>
            <w:vAlign w:val="center"/>
          </w:tcPr>
          <w:p w14:paraId="35B72462" w14:textId="77777777" w:rsidR="00C40F43" w:rsidRPr="000B204E" w:rsidRDefault="00C40F43" w:rsidP="008C5EF4">
            <w:pPr>
              <w:rPr>
                <w:rFonts w:ascii="Calibri" w:hAnsi="Calibri" w:cs="Calibri"/>
                <w:sz w:val="20"/>
                <w:szCs w:val="20"/>
              </w:rPr>
            </w:pPr>
          </w:p>
          <w:p w14:paraId="4DFB90B4"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Carta dei servizi e standard di qualità  </w:t>
            </w:r>
          </w:p>
        </w:tc>
        <w:tc>
          <w:tcPr>
            <w:tcW w:w="3371" w:type="dxa"/>
            <w:vAlign w:val="center"/>
          </w:tcPr>
          <w:p w14:paraId="46EB1FB5" w14:textId="77777777" w:rsidR="00C40F43" w:rsidRPr="000B204E" w:rsidRDefault="00C40F43" w:rsidP="008C5EF4">
            <w:pPr>
              <w:rPr>
                <w:sz w:val="20"/>
                <w:szCs w:val="20"/>
              </w:rPr>
            </w:pPr>
            <w:r w:rsidRPr="000B204E">
              <w:rPr>
                <w:sz w:val="20"/>
                <w:szCs w:val="20"/>
              </w:rPr>
              <w:t xml:space="preserve">   </w:t>
            </w:r>
          </w:p>
          <w:p w14:paraId="452C462F" w14:textId="77777777" w:rsidR="00C40F43" w:rsidRPr="000B204E" w:rsidRDefault="00C40F43" w:rsidP="008C5EF4">
            <w:pPr>
              <w:rPr>
                <w:rFonts w:ascii="Calibri" w:hAnsi="Calibri" w:cs="Calibri"/>
                <w:sz w:val="20"/>
                <w:szCs w:val="20"/>
              </w:rPr>
            </w:pPr>
            <w:r w:rsidRPr="000B204E">
              <w:rPr>
                <w:sz w:val="20"/>
                <w:szCs w:val="20"/>
              </w:rPr>
              <w:t xml:space="preserve">   </w:t>
            </w:r>
            <w:hyperlink r:id="rId57" w:history="1">
              <w:r w:rsidRPr="000B204E">
                <w:rPr>
                  <w:rStyle w:val="linkneltesto"/>
                  <w:rFonts w:ascii="Calibri" w:hAnsi="Calibri" w:cs="Calibri"/>
                  <w:sz w:val="20"/>
                  <w:szCs w:val="20"/>
                </w:rPr>
                <w:t>Art. 32</w:t>
              </w:r>
            </w:hyperlink>
            <w:r w:rsidRPr="000B204E">
              <w:rPr>
                <w:rFonts w:ascii="Calibri" w:hAnsi="Calibri" w:cs="Calibri"/>
                <w:sz w:val="20"/>
                <w:szCs w:val="20"/>
              </w:rPr>
              <w:t>, c. 1</w:t>
            </w:r>
          </w:p>
        </w:tc>
      </w:tr>
      <w:tr w:rsidR="00C40F43" w:rsidRPr="000B204E" w14:paraId="5E4121D2" w14:textId="77777777">
        <w:trPr>
          <w:trHeight w:val="694"/>
        </w:trPr>
        <w:tc>
          <w:tcPr>
            <w:tcW w:w="3370" w:type="dxa"/>
            <w:vAlign w:val="center"/>
          </w:tcPr>
          <w:p w14:paraId="1EE94A3A"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76D14485"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Costi contabilizzati</w:t>
            </w:r>
          </w:p>
        </w:tc>
        <w:tc>
          <w:tcPr>
            <w:tcW w:w="3371" w:type="dxa"/>
            <w:vAlign w:val="center"/>
          </w:tcPr>
          <w:p w14:paraId="553E9E06" w14:textId="77777777" w:rsidR="00C40F43" w:rsidRPr="000B204E" w:rsidRDefault="00C40F43" w:rsidP="008C5EF4">
            <w:pPr>
              <w:rPr>
                <w:rFonts w:ascii="Calibri" w:hAnsi="Calibri" w:cs="Calibri"/>
                <w:sz w:val="20"/>
                <w:szCs w:val="20"/>
              </w:rPr>
            </w:pPr>
            <w:r w:rsidRPr="000B204E">
              <w:rPr>
                <w:sz w:val="20"/>
                <w:szCs w:val="20"/>
              </w:rPr>
              <w:t xml:space="preserve">    </w:t>
            </w:r>
            <w:hyperlink r:id="rId58" w:history="1">
              <w:r w:rsidRPr="000B204E">
                <w:rPr>
                  <w:rStyle w:val="linkneltesto"/>
                  <w:rFonts w:ascii="Calibri" w:hAnsi="Calibri" w:cs="Calibri"/>
                  <w:sz w:val="20"/>
                  <w:szCs w:val="20"/>
                </w:rPr>
                <w:t>Art. 32</w:t>
              </w:r>
            </w:hyperlink>
            <w:r w:rsidRPr="000B204E">
              <w:rPr>
                <w:rFonts w:ascii="Calibri" w:hAnsi="Calibri" w:cs="Calibri"/>
                <w:sz w:val="20"/>
                <w:szCs w:val="20"/>
              </w:rPr>
              <w:t>, c. 2, lett. A</w:t>
            </w:r>
          </w:p>
        </w:tc>
      </w:tr>
      <w:tr w:rsidR="00C40F43" w:rsidRPr="000B204E" w14:paraId="11C13F1F" w14:textId="77777777">
        <w:trPr>
          <w:trHeight w:val="694"/>
        </w:trPr>
        <w:tc>
          <w:tcPr>
            <w:tcW w:w="3370" w:type="dxa"/>
            <w:vAlign w:val="center"/>
          </w:tcPr>
          <w:p w14:paraId="03BB66BC" w14:textId="77777777" w:rsidR="00C40F43" w:rsidRPr="000B204E" w:rsidRDefault="00C40F43" w:rsidP="008C5EF4">
            <w:pPr>
              <w:rPr>
                <w:rFonts w:ascii="Calibri" w:hAnsi="Calibri" w:cs="Calibri"/>
                <w:sz w:val="20"/>
                <w:szCs w:val="20"/>
              </w:rPr>
            </w:pPr>
            <w:r w:rsidRPr="000B204E">
              <w:rPr>
                <w:sz w:val="20"/>
                <w:szCs w:val="20"/>
              </w:rPr>
              <w:lastRenderedPageBreak/>
              <w:t> </w:t>
            </w:r>
            <w:r w:rsidRPr="000B204E">
              <w:rPr>
                <w:rFonts w:ascii="Calibri" w:hAnsi="Calibri" w:cs="Calibri"/>
                <w:sz w:val="20"/>
                <w:szCs w:val="20"/>
              </w:rPr>
              <w:t xml:space="preserve"> </w:t>
            </w:r>
          </w:p>
        </w:tc>
        <w:tc>
          <w:tcPr>
            <w:tcW w:w="3371" w:type="dxa"/>
            <w:vAlign w:val="center"/>
          </w:tcPr>
          <w:p w14:paraId="4760EDEC"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6C945657" w14:textId="77777777" w:rsidR="00C40F43" w:rsidRPr="000B204E" w:rsidRDefault="00C40F43" w:rsidP="008C5EF4">
            <w:pPr>
              <w:rPr>
                <w:rFonts w:ascii="Calibri" w:hAnsi="Calibri" w:cs="Calibri"/>
                <w:sz w:val="20"/>
                <w:szCs w:val="20"/>
              </w:rPr>
            </w:pPr>
          </w:p>
        </w:tc>
      </w:tr>
      <w:tr w:rsidR="00C40F43" w:rsidRPr="000B204E" w14:paraId="2ECEF118" w14:textId="77777777">
        <w:trPr>
          <w:trHeight w:val="694"/>
        </w:trPr>
        <w:tc>
          <w:tcPr>
            <w:tcW w:w="3370" w:type="dxa"/>
            <w:vAlign w:val="center"/>
          </w:tcPr>
          <w:p w14:paraId="3D9F30F3"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1F25A5F5"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Tempi medi di erogazione dei servizi</w:t>
            </w:r>
          </w:p>
        </w:tc>
        <w:tc>
          <w:tcPr>
            <w:tcW w:w="3371" w:type="dxa"/>
            <w:vAlign w:val="center"/>
          </w:tcPr>
          <w:p w14:paraId="025C6D04" w14:textId="77777777" w:rsidR="00C40F43" w:rsidRPr="000B204E" w:rsidRDefault="00C40F43" w:rsidP="008C5EF4">
            <w:pPr>
              <w:rPr>
                <w:rFonts w:ascii="Calibri" w:hAnsi="Calibri" w:cs="Calibri"/>
                <w:sz w:val="20"/>
                <w:szCs w:val="20"/>
              </w:rPr>
            </w:pPr>
            <w:r w:rsidRPr="000B204E">
              <w:rPr>
                <w:sz w:val="20"/>
                <w:szCs w:val="20"/>
              </w:rPr>
              <w:t xml:space="preserve">    </w:t>
            </w:r>
            <w:hyperlink r:id="rId59" w:history="1">
              <w:r w:rsidRPr="000B204E">
                <w:rPr>
                  <w:rStyle w:val="linkneltesto"/>
                  <w:rFonts w:ascii="Calibri" w:hAnsi="Calibri" w:cs="Calibri"/>
                  <w:sz w:val="20"/>
                  <w:szCs w:val="20"/>
                </w:rPr>
                <w:t>Art. 32</w:t>
              </w:r>
            </w:hyperlink>
            <w:r w:rsidRPr="000B204E">
              <w:rPr>
                <w:rFonts w:ascii="Calibri" w:hAnsi="Calibri" w:cs="Calibri"/>
                <w:sz w:val="20"/>
                <w:szCs w:val="20"/>
              </w:rPr>
              <w:t>, c. 2, lett. B</w:t>
            </w:r>
          </w:p>
        </w:tc>
      </w:tr>
      <w:tr w:rsidR="00C40F43" w:rsidRPr="000B204E" w14:paraId="718EB9B9" w14:textId="77777777">
        <w:trPr>
          <w:trHeight w:val="694"/>
        </w:trPr>
        <w:tc>
          <w:tcPr>
            <w:tcW w:w="3370" w:type="dxa"/>
            <w:vAlign w:val="center"/>
          </w:tcPr>
          <w:p w14:paraId="5403F9DD"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37958374" w14:textId="77777777" w:rsidR="00C40F43" w:rsidRPr="000B204E" w:rsidRDefault="00C40F43" w:rsidP="008C5EF4">
            <w:pPr>
              <w:rPr>
                <w:rFonts w:ascii="Calibri" w:hAnsi="Calibri" w:cs="Calibri"/>
                <w:sz w:val="20"/>
                <w:szCs w:val="20"/>
              </w:rPr>
            </w:pPr>
          </w:p>
          <w:p w14:paraId="7DE0CFC1"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Liste di attesa</w:t>
            </w:r>
          </w:p>
        </w:tc>
        <w:tc>
          <w:tcPr>
            <w:tcW w:w="3371" w:type="dxa"/>
            <w:vAlign w:val="center"/>
          </w:tcPr>
          <w:p w14:paraId="348F1E6B" w14:textId="77777777" w:rsidR="00C40F43" w:rsidRPr="000B204E" w:rsidRDefault="00C40F43" w:rsidP="008C5EF4">
            <w:pPr>
              <w:rPr>
                <w:rFonts w:ascii="Calibri" w:hAnsi="Calibri" w:cs="Calibri"/>
                <w:sz w:val="20"/>
                <w:szCs w:val="20"/>
              </w:rPr>
            </w:pPr>
            <w:r w:rsidRPr="000B204E">
              <w:rPr>
                <w:sz w:val="20"/>
                <w:szCs w:val="20"/>
              </w:rPr>
              <w:t xml:space="preserve">    </w:t>
            </w:r>
            <w:hyperlink r:id="rId60" w:history="1">
              <w:r w:rsidRPr="000B204E">
                <w:rPr>
                  <w:rStyle w:val="linkneltesto"/>
                  <w:rFonts w:ascii="Calibri" w:hAnsi="Calibri" w:cs="Calibri"/>
                  <w:sz w:val="20"/>
                  <w:szCs w:val="20"/>
                </w:rPr>
                <w:t>Art. 41</w:t>
              </w:r>
            </w:hyperlink>
            <w:r w:rsidRPr="000B204E">
              <w:rPr>
                <w:rFonts w:ascii="Calibri" w:hAnsi="Calibri" w:cs="Calibri"/>
                <w:sz w:val="20"/>
                <w:szCs w:val="20"/>
              </w:rPr>
              <w:t>, c. 6</w:t>
            </w:r>
          </w:p>
        </w:tc>
      </w:tr>
      <w:tr w:rsidR="00C40F43" w:rsidRPr="000B204E" w14:paraId="794BF743" w14:textId="77777777">
        <w:trPr>
          <w:trHeight w:val="694"/>
        </w:trPr>
        <w:tc>
          <w:tcPr>
            <w:tcW w:w="3370" w:type="dxa"/>
            <w:vAlign w:val="center"/>
          </w:tcPr>
          <w:p w14:paraId="0B77D9A8" w14:textId="77777777" w:rsidR="00C40F43" w:rsidRPr="000B204E" w:rsidRDefault="00C40F43" w:rsidP="008C5EF4">
            <w:pPr>
              <w:rPr>
                <w:rFonts w:ascii="Calibri" w:hAnsi="Calibri" w:cs="Calibri"/>
                <w:sz w:val="20"/>
                <w:szCs w:val="20"/>
              </w:rPr>
            </w:pPr>
            <w:r w:rsidRPr="000B204E">
              <w:rPr>
                <w:sz w:val="20"/>
                <w:szCs w:val="20"/>
              </w:rPr>
              <w:t> </w:t>
            </w:r>
            <w:r w:rsidRPr="000B204E">
              <w:rPr>
                <w:rFonts w:ascii="Calibri" w:hAnsi="Calibri" w:cs="Calibri"/>
                <w:sz w:val="20"/>
                <w:szCs w:val="20"/>
              </w:rPr>
              <w:t xml:space="preserve"> </w:t>
            </w:r>
          </w:p>
        </w:tc>
        <w:tc>
          <w:tcPr>
            <w:tcW w:w="3371" w:type="dxa"/>
            <w:vAlign w:val="center"/>
          </w:tcPr>
          <w:p w14:paraId="0FE5C7CB"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IBAN e pagamenti informatici</w:t>
            </w:r>
          </w:p>
        </w:tc>
        <w:tc>
          <w:tcPr>
            <w:tcW w:w="3371" w:type="dxa"/>
            <w:vAlign w:val="center"/>
          </w:tcPr>
          <w:p w14:paraId="7D2E6E57" w14:textId="77777777" w:rsidR="00C40F43" w:rsidRPr="000B204E" w:rsidRDefault="00C40F43" w:rsidP="008C5EF4">
            <w:pPr>
              <w:rPr>
                <w:sz w:val="20"/>
                <w:szCs w:val="20"/>
              </w:rPr>
            </w:pPr>
            <w:r w:rsidRPr="000B204E">
              <w:rPr>
                <w:sz w:val="20"/>
                <w:szCs w:val="20"/>
              </w:rPr>
              <w:t xml:space="preserve">     </w:t>
            </w:r>
            <w:hyperlink r:id="rId61" w:history="1">
              <w:r w:rsidRPr="000B204E">
                <w:rPr>
                  <w:rStyle w:val="linkneltesto"/>
                  <w:rFonts w:ascii="Calibri" w:hAnsi="Calibri" w:cs="Calibri"/>
                  <w:sz w:val="20"/>
                  <w:szCs w:val="20"/>
                </w:rPr>
                <w:t>Art. 36</w:t>
              </w:r>
            </w:hyperlink>
          </w:p>
        </w:tc>
      </w:tr>
      <w:tr w:rsidR="00C40F43" w:rsidRPr="000B204E" w14:paraId="0FFE763A" w14:textId="77777777">
        <w:trPr>
          <w:trHeight w:val="694"/>
        </w:trPr>
        <w:tc>
          <w:tcPr>
            <w:tcW w:w="3370" w:type="dxa"/>
            <w:vAlign w:val="center"/>
          </w:tcPr>
          <w:p w14:paraId="7259C8B0" w14:textId="77777777" w:rsidR="00C40F43" w:rsidRPr="000B204E" w:rsidRDefault="00C40F43" w:rsidP="008C5EF4">
            <w:pPr>
              <w:rPr>
                <w:rFonts w:ascii="Calibri" w:hAnsi="Calibri" w:cs="Calibri"/>
                <w:sz w:val="20"/>
                <w:szCs w:val="20"/>
              </w:rPr>
            </w:pPr>
          </w:p>
          <w:p w14:paraId="7974F1C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Opere pubbliche</w:t>
            </w:r>
          </w:p>
        </w:tc>
        <w:tc>
          <w:tcPr>
            <w:tcW w:w="3371" w:type="dxa"/>
            <w:vAlign w:val="center"/>
          </w:tcPr>
          <w:p w14:paraId="166D855E"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02A221AC" w14:textId="77777777" w:rsidR="00C40F43" w:rsidRPr="000B204E" w:rsidRDefault="00C40F43" w:rsidP="008C5EF4">
            <w:pPr>
              <w:rPr>
                <w:sz w:val="20"/>
                <w:szCs w:val="20"/>
              </w:rPr>
            </w:pPr>
            <w:r w:rsidRPr="000B204E">
              <w:rPr>
                <w:sz w:val="20"/>
                <w:szCs w:val="20"/>
              </w:rPr>
              <w:t xml:space="preserve">   </w:t>
            </w:r>
          </w:p>
          <w:p w14:paraId="20F271A4" w14:textId="77777777" w:rsidR="00C40F43" w:rsidRPr="000B204E" w:rsidRDefault="00C40F43" w:rsidP="008C5EF4">
            <w:pPr>
              <w:rPr>
                <w:sz w:val="20"/>
                <w:szCs w:val="20"/>
              </w:rPr>
            </w:pPr>
            <w:r w:rsidRPr="000B204E">
              <w:rPr>
                <w:sz w:val="20"/>
                <w:szCs w:val="20"/>
              </w:rPr>
              <w:t xml:space="preserve">     </w:t>
            </w:r>
            <w:hyperlink r:id="rId62" w:history="1">
              <w:r w:rsidRPr="000B204E">
                <w:rPr>
                  <w:rStyle w:val="linkneltesto"/>
                  <w:rFonts w:ascii="Calibri" w:hAnsi="Calibri" w:cs="Calibri"/>
                  <w:sz w:val="20"/>
                  <w:szCs w:val="20"/>
                </w:rPr>
                <w:t>Art. 38</w:t>
              </w:r>
            </w:hyperlink>
          </w:p>
        </w:tc>
      </w:tr>
      <w:tr w:rsidR="00C40F43" w:rsidRPr="000B204E" w14:paraId="0A178196" w14:textId="77777777">
        <w:trPr>
          <w:trHeight w:val="694"/>
        </w:trPr>
        <w:tc>
          <w:tcPr>
            <w:tcW w:w="3370" w:type="dxa"/>
            <w:vAlign w:val="center"/>
          </w:tcPr>
          <w:p w14:paraId="300A4ACA" w14:textId="77777777" w:rsidR="00C40F43" w:rsidRPr="000B204E" w:rsidRDefault="00C40F43" w:rsidP="008C5EF4">
            <w:pPr>
              <w:rPr>
                <w:rFonts w:ascii="Calibri" w:hAnsi="Calibri" w:cs="Calibri"/>
                <w:sz w:val="20"/>
                <w:szCs w:val="20"/>
              </w:rPr>
            </w:pPr>
          </w:p>
          <w:p w14:paraId="15E3F84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Pianificazione e governo del territorio</w:t>
            </w:r>
          </w:p>
        </w:tc>
        <w:tc>
          <w:tcPr>
            <w:tcW w:w="3371" w:type="dxa"/>
            <w:vAlign w:val="center"/>
          </w:tcPr>
          <w:p w14:paraId="65B9A8C4"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1E8C5EA4" w14:textId="77777777" w:rsidR="00C40F43" w:rsidRPr="000B204E" w:rsidRDefault="00C40F43" w:rsidP="008C5EF4">
            <w:pPr>
              <w:rPr>
                <w:sz w:val="20"/>
                <w:szCs w:val="20"/>
              </w:rPr>
            </w:pPr>
            <w:r w:rsidRPr="000B204E">
              <w:rPr>
                <w:sz w:val="20"/>
                <w:szCs w:val="20"/>
              </w:rPr>
              <w:t xml:space="preserve">     </w:t>
            </w:r>
            <w:hyperlink r:id="rId63" w:history="1">
              <w:r w:rsidRPr="000B204E">
                <w:rPr>
                  <w:rStyle w:val="linkneltesto"/>
                  <w:rFonts w:ascii="Calibri" w:hAnsi="Calibri" w:cs="Calibri"/>
                  <w:sz w:val="20"/>
                  <w:szCs w:val="20"/>
                </w:rPr>
                <w:t>Art. 39</w:t>
              </w:r>
            </w:hyperlink>
          </w:p>
        </w:tc>
      </w:tr>
      <w:tr w:rsidR="00C40F43" w:rsidRPr="000B204E" w14:paraId="1419CF55" w14:textId="77777777">
        <w:trPr>
          <w:trHeight w:val="694"/>
        </w:trPr>
        <w:tc>
          <w:tcPr>
            <w:tcW w:w="3370" w:type="dxa"/>
            <w:vAlign w:val="center"/>
          </w:tcPr>
          <w:p w14:paraId="42D32053" w14:textId="77777777" w:rsidR="00C40F43" w:rsidRPr="000B204E" w:rsidRDefault="00C40F43" w:rsidP="008C5EF4">
            <w:pPr>
              <w:rPr>
                <w:rFonts w:ascii="Calibri" w:hAnsi="Calibri" w:cs="Calibri"/>
                <w:sz w:val="20"/>
                <w:szCs w:val="20"/>
              </w:rPr>
            </w:pPr>
          </w:p>
          <w:p w14:paraId="388BD8E9"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Informazioni ambientali</w:t>
            </w:r>
          </w:p>
        </w:tc>
        <w:tc>
          <w:tcPr>
            <w:tcW w:w="3371" w:type="dxa"/>
            <w:vAlign w:val="center"/>
          </w:tcPr>
          <w:p w14:paraId="680D246E"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5B3B7C3B" w14:textId="77777777" w:rsidR="00C40F43" w:rsidRPr="000B204E" w:rsidRDefault="00C40F43" w:rsidP="008C5EF4">
            <w:pPr>
              <w:rPr>
                <w:sz w:val="20"/>
                <w:szCs w:val="20"/>
              </w:rPr>
            </w:pPr>
            <w:r w:rsidRPr="000B204E">
              <w:rPr>
                <w:sz w:val="20"/>
                <w:szCs w:val="20"/>
              </w:rPr>
              <w:t xml:space="preserve">     </w:t>
            </w:r>
            <w:hyperlink r:id="rId64" w:history="1">
              <w:r w:rsidRPr="000B204E">
                <w:rPr>
                  <w:rStyle w:val="linkneltesto"/>
                  <w:rFonts w:ascii="Calibri" w:hAnsi="Calibri" w:cs="Calibri"/>
                  <w:sz w:val="20"/>
                  <w:szCs w:val="20"/>
                </w:rPr>
                <w:t>Art. 40</w:t>
              </w:r>
            </w:hyperlink>
          </w:p>
        </w:tc>
      </w:tr>
      <w:tr w:rsidR="00C40F43" w:rsidRPr="000B204E" w14:paraId="74089342" w14:textId="77777777">
        <w:trPr>
          <w:trHeight w:val="694"/>
        </w:trPr>
        <w:tc>
          <w:tcPr>
            <w:tcW w:w="3370" w:type="dxa"/>
            <w:vAlign w:val="center"/>
          </w:tcPr>
          <w:p w14:paraId="3D33B8EF" w14:textId="77777777" w:rsidR="00C40F43" w:rsidRPr="000B204E" w:rsidRDefault="00C40F43" w:rsidP="008C5EF4">
            <w:pPr>
              <w:rPr>
                <w:rFonts w:ascii="Calibri" w:hAnsi="Calibri" w:cs="Calibri"/>
                <w:sz w:val="20"/>
                <w:szCs w:val="20"/>
              </w:rPr>
            </w:pPr>
          </w:p>
          <w:p w14:paraId="044A867D"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Interventi straordinari e di emergenza</w:t>
            </w:r>
          </w:p>
        </w:tc>
        <w:tc>
          <w:tcPr>
            <w:tcW w:w="3371" w:type="dxa"/>
            <w:vAlign w:val="center"/>
          </w:tcPr>
          <w:p w14:paraId="3A161ED6"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7DA9BEC5" w14:textId="77777777" w:rsidR="00C40F43" w:rsidRPr="000B204E" w:rsidRDefault="00C40F43" w:rsidP="008C5EF4">
            <w:pPr>
              <w:rPr>
                <w:sz w:val="20"/>
                <w:szCs w:val="20"/>
              </w:rPr>
            </w:pPr>
            <w:r w:rsidRPr="000B204E">
              <w:rPr>
                <w:sz w:val="20"/>
                <w:szCs w:val="20"/>
              </w:rPr>
              <w:t xml:space="preserve">     </w:t>
            </w:r>
            <w:hyperlink r:id="rId65" w:history="1">
              <w:r w:rsidRPr="000B204E">
                <w:rPr>
                  <w:rStyle w:val="linkneltesto"/>
                  <w:rFonts w:ascii="Calibri" w:hAnsi="Calibri" w:cs="Calibri"/>
                  <w:sz w:val="20"/>
                  <w:szCs w:val="20"/>
                </w:rPr>
                <w:t>Art. 42</w:t>
              </w:r>
            </w:hyperlink>
          </w:p>
        </w:tc>
      </w:tr>
      <w:tr w:rsidR="00C40F43" w:rsidRPr="000B204E" w14:paraId="66B5106A" w14:textId="77777777">
        <w:trPr>
          <w:trHeight w:val="694"/>
        </w:trPr>
        <w:tc>
          <w:tcPr>
            <w:tcW w:w="3370" w:type="dxa"/>
            <w:vAlign w:val="center"/>
          </w:tcPr>
          <w:p w14:paraId="08064962" w14:textId="77777777" w:rsidR="00C40F43" w:rsidRPr="000B204E" w:rsidRDefault="00C40F43" w:rsidP="008C5EF4">
            <w:pPr>
              <w:rPr>
                <w:rFonts w:ascii="Calibri" w:hAnsi="Calibri" w:cs="Calibri"/>
                <w:sz w:val="20"/>
                <w:szCs w:val="20"/>
              </w:rPr>
            </w:pPr>
          </w:p>
          <w:p w14:paraId="7439F88F"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Altri contenuti</w:t>
            </w:r>
          </w:p>
        </w:tc>
        <w:tc>
          <w:tcPr>
            <w:tcW w:w="3371" w:type="dxa"/>
            <w:vAlign w:val="center"/>
          </w:tcPr>
          <w:p w14:paraId="6F017C7C" w14:textId="77777777" w:rsidR="00C40F43" w:rsidRPr="000B204E" w:rsidRDefault="00C40F43" w:rsidP="008C5EF4">
            <w:pPr>
              <w:rPr>
                <w:rFonts w:ascii="Calibri" w:hAnsi="Calibri" w:cs="Calibri"/>
                <w:sz w:val="20"/>
                <w:szCs w:val="20"/>
              </w:rPr>
            </w:pPr>
            <w:r w:rsidRPr="000B204E">
              <w:rPr>
                <w:rFonts w:ascii="Calibri" w:hAnsi="Calibri" w:cs="Calibri"/>
                <w:sz w:val="20"/>
                <w:szCs w:val="20"/>
              </w:rPr>
              <w:t xml:space="preserve">  </w:t>
            </w:r>
          </w:p>
        </w:tc>
        <w:tc>
          <w:tcPr>
            <w:tcW w:w="3371" w:type="dxa"/>
            <w:vAlign w:val="center"/>
          </w:tcPr>
          <w:p w14:paraId="271188AD" w14:textId="77777777" w:rsidR="00C40F43" w:rsidRPr="000B204E" w:rsidRDefault="00C40F43" w:rsidP="008C5EF4">
            <w:pPr>
              <w:rPr>
                <w:rFonts w:ascii="Calibri" w:hAnsi="Calibri" w:cs="Calibri"/>
                <w:sz w:val="20"/>
                <w:szCs w:val="20"/>
              </w:rPr>
            </w:pPr>
          </w:p>
        </w:tc>
      </w:tr>
    </w:tbl>
    <w:p w14:paraId="4B439BDB" w14:textId="77777777" w:rsidR="00C40F43" w:rsidRPr="009139C0" w:rsidRDefault="00C40F43" w:rsidP="00634E4C">
      <w:pPr>
        <w:rPr>
          <w:sz w:val="20"/>
          <w:szCs w:val="20"/>
        </w:rPr>
      </w:pPr>
    </w:p>
    <w:p w14:paraId="7BBF093B" w14:textId="77777777"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 xml:space="preserve">In ogni sotto-sezione possono essere comunque inseriti altri contenuti, riconducibili all'argomento a cui si riferisce la sotto-sezione stessa, ritenuti utili per garantire un maggior livello di trasparenza. </w:t>
      </w:r>
    </w:p>
    <w:p w14:paraId="6AD2131E" w14:textId="77777777"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Eventuali ulteriori contenuti da pubblicare ai fini di trasparenza e non riconducibili a nessuna delle sotto-sezioni indicate devono essere pubblicati nella sotto-sezione “Altri contenuti”.</w:t>
      </w:r>
    </w:p>
    <w:p w14:paraId="18345B50" w14:textId="77777777" w:rsidR="00C40F43"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 xml:space="preserve">Nel caso in cui sia necessario pubblicare nella sezione “Amministrazione trasparente” informazioni, documenti o dati che sono già pubblicati in altre parti del sito, è inserito (ove possibile), all'interno della sezione “Amministrazione trasparente”, un collegamento ipertestuale ai contenuti stessi, in modo da evitare duplicazione di informazioni all'interno del sito. </w:t>
      </w:r>
    </w:p>
    <w:p w14:paraId="2B9FD7D1" w14:textId="77777777"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L'utente deve comunque poter accedere ai contenuti di interesse dalla sezione “Amministrazione trasparente” senza dover effettuare operazioni aggiuntive.</w:t>
      </w:r>
    </w:p>
    <w:p w14:paraId="2E2738E8" w14:textId="77777777" w:rsidR="00C40F43" w:rsidRPr="009139C0" w:rsidRDefault="00C40F43" w:rsidP="00634E4C">
      <w:pPr>
        <w:pStyle w:val="provvr0"/>
        <w:spacing w:before="0" w:after="200"/>
        <w:ind w:firstLine="709"/>
        <w:rPr>
          <w:rFonts w:ascii="Book Antiqua" w:hAnsi="Book Antiqua" w:cs="Book Antiqua"/>
        </w:rPr>
      </w:pPr>
      <w:r w:rsidRPr="009139C0">
        <w:rPr>
          <w:rFonts w:ascii="Book Antiqua" w:hAnsi="Book Antiqua" w:cs="Book Antiqua"/>
        </w:rPr>
        <w:t>In particolare nel blocco “Amministrazione trasparente” è inserita, in via meramente esemplificativa, anche la pubblicazione dei seguenti dati:</w:t>
      </w:r>
    </w:p>
    <w:p w14:paraId="31BED6CD"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1, comma 32, della legge 06.11.2012, n. 190, informazioni riferite ai singoli  procedimenti di scelta del contraente per l’affidamento di lavori, forniture e servizi (in sotto-sezione di primo livello “Bandi di gara e contratti”);</w:t>
      </w:r>
    </w:p>
    <w:p w14:paraId="01434AFF"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lastRenderedPageBreak/>
        <w:t>art. 1, comma 29, della legge 06.11.2012, n. 190, indirizzi PEC (in sotto-sezione di primo livello “Attività e procedimenti” e sotto-sezione di secondo livello “Tipologie di procedimento”);</w:t>
      </w:r>
    </w:p>
    <w:p w14:paraId="0DA0C7EB"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1, commi 7, 8, 14 della legge 06.11.2012, n. 190, Anticorruzione -responsabile anticorruzione, piano anticorruzione, relazione su attività svolta, ecc. . (in sotto-sezione di primo livello “Disposizioni generali”);</w:t>
      </w:r>
    </w:p>
    <w:p w14:paraId="6C224D73"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2, comma 9 bis, della legge n. 241/1990, nome soggetto a cui è attribuito il potere sostitutivo di conclusione del procedimento in caso d’inerzia (in sotto-sezione di primo livello “Attività e procedimenti” e sotto-sezione di secondo livello “Tipologie di procedimento”);</w:t>
      </w:r>
    </w:p>
    <w:p w14:paraId="7B021A44"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55, comma 2, del D. L</w:t>
      </w:r>
      <w:r w:rsidR="002C2935">
        <w:rPr>
          <w:rFonts w:ascii="Book Antiqua" w:hAnsi="Book Antiqua" w:cs="Book Antiqua"/>
        </w:rPr>
        <w:t>gs</w:t>
      </w:r>
      <w:r w:rsidRPr="009139C0">
        <w:rPr>
          <w:rFonts w:ascii="Book Antiqua" w:hAnsi="Book Antiqua" w:cs="Book Antiqua"/>
        </w:rPr>
        <w:t xml:space="preserve"> 30.03.2001, n. 165, codice disciplinare (sotto-sezione di primo livello “Disposizioni generali” e sotto-sezione di secondo livello “Atti generali”);</w:t>
      </w:r>
    </w:p>
    <w:p w14:paraId="1AB69113"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17 del D.P.R. 16.04.2013, n. 62, Codice di comportamento dei dipendenti pubblici (sotto-sezione di primo livello “Disposizioni generali” e sotto-sezione di secondo livello “Atti generali”);</w:t>
      </w:r>
    </w:p>
    <w:p w14:paraId="68E84ECE"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53, comma 14, del D. L</w:t>
      </w:r>
      <w:r w:rsidR="002C2935">
        <w:rPr>
          <w:rFonts w:ascii="Book Antiqua" w:hAnsi="Book Antiqua" w:cs="Book Antiqua"/>
        </w:rPr>
        <w:t>gs</w:t>
      </w:r>
      <w:r w:rsidRPr="009139C0">
        <w:rPr>
          <w:rFonts w:ascii="Book Antiqua" w:hAnsi="Book Antiqua" w:cs="Book Antiqua"/>
        </w:rPr>
        <w:t xml:space="preserve"> 30.03.2001, n. 165, elenchi consulenti e attestazione verifica insussistenza situazioni di conflitto d’interesse (sotto-sezioni di primo livello “Consulenti e collaboratori” e “Personale” – sotto-sezione di secondo livello “Incarichi conferiti e autorizzati a dipendenti non dirigenti”);</w:t>
      </w:r>
    </w:p>
    <w:p w14:paraId="33242AED"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20, comma 3, del D. L</w:t>
      </w:r>
      <w:r w:rsidR="002C2935">
        <w:rPr>
          <w:rFonts w:ascii="Book Antiqua" w:hAnsi="Book Antiqua" w:cs="Book Antiqua"/>
        </w:rPr>
        <w:t>gs</w:t>
      </w:r>
      <w:r w:rsidRPr="009139C0">
        <w:rPr>
          <w:rFonts w:ascii="Book Antiqua" w:hAnsi="Book Antiqua" w:cs="Book Antiqua"/>
        </w:rPr>
        <w:t xml:space="preserve"> 08.04.2013, n. 39, dichiarazioni insussistenza cause di inconferibilità o incompatibilità al conferimento d’incarichi (sotto-sezioni di primo livello “Personale” e “Enti controllati”);</w:t>
      </w:r>
    </w:p>
    <w:p w14:paraId="0D8F83C4"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32, comma 2, della legge</w:t>
      </w:r>
      <w:r w:rsidR="002C2935" w:rsidRPr="002C2935">
        <w:rPr>
          <w:rFonts w:ascii="Book Antiqua" w:hAnsi="Book Antiqua" w:cs="Book Antiqua"/>
        </w:rPr>
        <w:t xml:space="preserve"> </w:t>
      </w:r>
      <w:r w:rsidR="002C2935">
        <w:rPr>
          <w:rFonts w:ascii="Book Antiqua" w:hAnsi="Book Antiqua" w:cs="Book Antiqua"/>
        </w:rPr>
        <w:t>n.</w:t>
      </w:r>
      <w:r w:rsidRPr="009139C0">
        <w:rPr>
          <w:rFonts w:ascii="Book Antiqua" w:hAnsi="Book Antiqua" w:cs="Book Antiqua"/>
        </w:rPr>
        <w:t xml:space="preserve"> 69/2009 e d.p.c.m. 26.04.2011, art. 5, comma 1, bilanci preventivi e consuntivi raggruppati per macrovoci (sotto-sezione di primo livello “Bilanci” e sotto-sezione di secondo livello “Bilancio preventivo e consuntivo”);</w:t>
      </w:r>
    </w:p>
    <w:p w14:paraId="55BEBC7C"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 5 del D. Lgs. 33/2013, nome del responsabile dei procedimenti di accesso civico e nome del titolare del potere sostitutivo (in sotto-sezione di primo livello “Attività e procedimenti” e sotto-sezione di secondo livello “Tipologie di procedimento”);</w:t>
      </w:r>
    </w:p>
    <w:p w14:paraId="1151C96D" w14:textId="77777777" w:rsidR="00C40F43" w:rsidRPr="009139C0" w:rsidRDefault="00C40F43" w:rsidP="00634E4C">
      <w:pPr>
        <w:pStyle w:val="NormaleWeb1"/>
        <w:numPr>
          <w:ilvl w:val="0"/>
          <w:numId w:val="32"/>
        </w:numPr>
        <w:spacing w:before="0" w:after="0"/>
        <w:jc w:val="both"/>
        <w:rPr>
          <w:rFonts w:ascii="Book Antiqua" w:hAnsi="Book Antiqua" w:cs="Book Antiqua"/>
        </w:rPr>
      </w:pPr>
      <w:r w:rsidRPr="009139C0">
        <w:rPr>
          <w:rFonts w:ascii="Book Antiqua" w:hAnsi="Book Antiqua" w:cs="Book Antiqua"/>
        </w:rPr>
        <w:t>artt. 4 e 4 bis del D. L</w:t>
      </w:r>
      <w:r w:rsidR="002C2935">
        <w:rPr>
          <w:rFonts w:ascii="Book Antiqua" w:hAnsi="Book Antiqua" w:cs="Book Antiqua"/>
        </w:rPr>
        <w:t>gs n.</w:t>
      </w:r>
      <w:r w:rsidRPr="009139C0">
        <w:rPr>
          <w:rFonts w:ascii="Book Antiqua" w:hAnsi="Book Antiqua" w:cs="Book Antiqua"/>
        </w:rPr>
        <w:t xml:space="preserve"> 06.09.2011, n. 149, relazione di fine mandato e di inizio mandato (sotto-sezione di primo livello “Altri contenuti”);</w:t>
      </w:r>
    </w:p>
    <w:p w14:paraId="09A90F0D" w14:textId="77777777" w:rsidR="00C40F43" w:rsidRPr="009139C0" w:rsidRDefault="00C40F43" w:rsidP="00634E4C">
      <w:pPr>
        <w:pStyle w:val="Corpotesto"/>
        <w:spacing w:before="120"/>
        <w:jc w:val="both"/>
        <w:rPr>
          <w:rFonts w:ascii="Book Antiqua" w:hAnsi="Book Antiqua" w:cs="Book Antiqua"/>
          <w:sz w:val="24"/>
          <w:szCs w:val="24"/>
        </w:rPr>
      </w:pPr>
      <w:r w:rsidRPr="009139C0">
        <w:rPr>
          <w:rFonts w:ascii="Book Antiqua" w:hAnsi="Book Antiqua" w:cs="Book Antiqua"/>
          <w:sz w:val="24"/>
          <w:szCs w:val="24"/>
        </w:rPr>
        <w:t>dati per i quali è previsto l’obbligo di pubblicazione ai sensi del Decreto - Legge 08.04.2013, n. 35, convertito con modificazioni in legge 06.06.2013, n. 64 – art. 1, comma 4,  (sotto-sezione di primo livello “Pagamenti dell’amministrazione”).</w:t>
      </w:r>
    </w:p>
    <w:p w14:paraId="35B31EE5" w14:textId="77777777" w:rsidR="00C40F43" w:rsidRDefault="00C40F43">
      <w:pPr>
        <w:spacing w:after="120"/>
        <w:jc w:val="both"/>
        <w:rPr>
          <w:rFonts w:ascii="Book Antiqua" w:hAnsi="Book Antiqua" w:cs="Book Antiqua"/>
        </w:rPr>
      </w:pPr>
    </w:p>
    <w:p w14:paraId="33B5015F" w14:textId="77777777" w:rsidR="00C40F43" w:rsidRDefault="00C40F43">
      <w:pPr>
        <w:spacing w:after="120"/>
        <w:jc w:val="both"/>
        <w:rPr>
          <w:rFonts w:ascii="Book Antiqua" w:hAnsi="Book Antiqua" w:cs="Book Antiqua"/>
        </w:rPr>
      </w:pPr>
      <w:r>
        <w:rPr>
          <w:rFonts w:ascii="Book Antiqua" w:hAnsi="Book Antiqua" w:cs="Book Antiqua"/>
        </w:rPr>
        <w:t>Le norme del presente Piano recepiscono dinamicamente le modifiche alla legge n. 190/2012 nonchè tutte le Linee guida adottate dall’ANAC.</w:t>
      </w:r>
    </w:p>
    <w:p w14:paraId="42026C9B" w14:textId="77777777" w:rsidR="00C40F43" w:rsidRDefault="00C40F43">
      <w:pPr>
        <w:spacing w:after="120"/>
        <w:jc w:val="both"/>
        <w:rPr>
          <w:rFonts w:ascii="Book Antiqua" w:hAnsi="Book Antiqua" w:cs="Book Antiqua"/>
        </w:rPr>
      </w:pPr>
    </w:p>
    <w:p w14:paraId="720D6101" w14:textId="77777777" w:rsidR="00C40F43" w:rsidRDefault="00C40F43">
      <w:pPr>
        <w:spacing w:after="120"/>
        <w:jc w:val="both"/>
        <w:rPr>
          <w:rFonts w:ascii="Book Antiqua" w:hAnsi="Book Antiqua" w:cs="Book Antiqua"/>
        </w:rPr>
      </w:pPr>
      <w:r>
        <w:rPr>
          <w:rFonts w:ascii="Book Antiqua" w:hAnsi="Book Antiqua" w:cs="Book Antiqua"/>
        </w:rPr>
        <w:t>Sono atti collegati al presente Piano:</w:t>
      </w:r>
    </w:p>
    <w:p w14:paraId="064F5662" w14:textId="77777777" w:rsidR="00C40F43" w:rsidRDefault="00C40F43">
      <w:pPr>
        <w:numPr>
          <w:ilvl w:val="0"/>
          <w:numId w:val="28"/>
        </w:numPr>
        <w:spacing w:after="120"/>
        <w:jc w:val="both"/>
        <w:rPr>
          <w:rFonts w:ascii="Book Antiqua" w:hAnsi="Book Antiqua" w:cs="Book Antiqua"/>
        </w:rPr>
      </w:pPr>
      <w:r>
        <w:rPr>
          <w:rFonts w:ascii="Book Antiqua" w:hAnsi="Book Antiqua" w:cs="Book Antiqua"/>
        </w:rPr>
        <w:t>il Codice di Comportamento</w:t>
      </w:r>
    </w:p>
    <w:p w14:paraId="2CB19A2F" w14:textId="77777777" w:rsidR="00C40F43" w:rsidRDefault="00C40F43">
      <w:pPr>
        <w:numPr>
          <w:ilvl w:val="0"/>
          <w:numId w:val="28"/>
        </w:numPr>
        <w:spacing w:after="120"/>
        <w:jc w:val="both"/>
        <w:rPr>
          <w:rFonts w:ascii="Book Antiqua" w:hAnsi="Book Antiqua" w:cs="Book Antiqua"/>
        </w:rPr>
      </w:pPr>
      <w:r>
        <w:rPr>
          <w:rFonts w:ascii="Book Antiqua" w:hAnsi="Book Antiqua" w:cs="Book Antiqua"/>
        </w:rPr>
        <w:t>il Regolamento Comunale sul controllo interno</w:t>
      </w:r>
    </w:p>
    <w:p w14:paraId="3474D9D6" w14:textId="77777777" w:rsidR="00C40F43" w:rsidRDefault="00C40F43">
      <w:pPr>
        <w:pStyle w:val="Corpotesto"/>
        <w:spacing w:before="120"/>
        <w:jc w:val="both"/>
        <w:rPr>
          <w:rFonts w:ascii="Book Antiqua" w:hAnsi="Book Antiqua" w:cs="Book Antiqua"/>
          <w:sz w:val="24"/>
          <w:szCs w:val="24"/>
        </w:rPr>
      </w:pPr>
    </w:p>
    <w:p w14:paraId="01D5BBA4" w14:textId="77777777" w:rsidR="00C40F43" w:rsidRDefault="00C40F43">
      <w:pPr>
        <w:pStyle w:val="Corpotesto"/>
        <w:spacing w:before="120"/>
        <w:jc w:val="both"/>
        <w:rPr>
          <w:rFonts w:ascii="Book Antiqua" w:hAnsi="Book Antiqua" w:cs="Book Antiqua"/>
          <w:sz w:val="24"/>
          <w:szCs w:val="24"/>
        </w:rPr>
      </w:pPr>
      <w:r>
        <w:rPr>
          <w:rFonts w:ascii="Book Antiqua" w:hAnsi="Book Antiqua" w:cs="Book Antiqua"/>
          <w:sz w:val="24"/>
          <w:szCs w:val="24"/>
        </w:rPr>
        <w:lastRenderedPageBreak/>
        <w:t>Sono atti allegati  al presente Piano:</w:t>
      </w:r>
    </w:p>
    <w:p w14:paraId="7F8C2E55" w14:textId="77777777" w:rsidR="00C40F43" w:rsidRDefault="00C40F43" w:rsidP="00D465E7">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Schede di valutazione del rischio.</w:t>
      </w:r>
    </w:p>
    <w:p w14:paraId="3FDA7615" w14:textId="77777777" w:rsidR="001E0E53" w:rsidRDefault="001E0E53" w:rsidP="00D465E7">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Schede di monitoraggio delle azioni.</w:t>
      </w:r>
    </w:p>
    <w:p w14:paraId="3AF0D022" w14:textId="77777777" w:rsidR="00C40F43" w:rsidRPr="002C2935" w:rsidRDefault="00C40F43" w:rsidP="002C2935">
      <w:pPr>
        <w:pStyle w:val="Corpotesto"/>
        <w:numPr>
          <w:ilvl w:val="3"/>
          <w:numId w:val="28"/>
        </w:numPr>
        <w:spacing w:before="120"/>
        <w:jc w:val="both"/>
        <w:rPr>
          <w:rFonts w:ascii="Book Antiqua" w:hAnsi="Book Antiqua" w:cs="Book Antiqua"/>
          <w:sz w:val="24"/>
          <w:szCs w:val="24"/>
        </w:rPr>
      </w:pPr>
      <w:r>
        <w:rPr>
          <w:rFonts w:ascii="Book Antiqua" w:hAnsi="Book Antiqua" w:cs="Book Antiqua"/>
          <w:sz w:val="24"/>
          <w:szCs w:val="24"/>
        </w:rPr>
        <w:t>Tabelle indicativa delle competenze, dei termini e della durata della pubblicazione</w:t>
      </w:r>
    </w:p>
    <w:sectPr w:rsidR="00C40F43" w:rsidRPr="002C2935" w:rsidSect="009D0A33">
      <w:footerReference w:type="default" r:id="rId66"/>
      <w:pgSz w:w="12240" w:h="15840"/>
      <w:pgMar w:top="1417"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0BD3" w14:textId="77777777" w:rsidR="00D00941" w:rsidRDefault="00D00941">
      <w:r>
        <w:separator/>
      </w:r>
    </w:p>
  </w:endnote>
  <w:endnote w:type="continuationSeparator" w:id="0">
    <w:p w14:paraId="0BDA043B" w14:textId="77777777" w:rsidR="00D00941" w:rsidRDefault="00D0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762A" w14:textId="77777777" w:rsidR="00D005C0" w:rsidRDefault="00D005C0">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14:paraId="18E50A98" w14:textId="77777777" w:rsidR="00D005C0" w:rsidRDefault="00D005C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08FD" w14:textId="77777777" w:rsidR="00D00941" w:rsidRDefault="00D00941">
      <w:r>
        <w:separator/>
      </w:r>
    </w:p>
  </w:footnote>
  <w:footnote w:type="continuationSeparator" w:id="0">
    <w:p w14:paraId="607C52EE" w14:textId="77777777" w:rsidR="00D00941" w:rsidRDefault="00D00941">
      <w:r>
        <w:continuationSeparator/>
      </w:r>
    </w:p>
  </w:footnote>
  <w:footnote w:id="1">
    <w:p w14:paraId="407C275E" w14:textId="77777777" w:rsidR="00D005C0" w:rsidRDefault="00D005C0">
      <w:pPr>
        <w:pStyle w:val="Testonotaapidipagina"/>
        <w:jc w:val="both"/>
      </w:pPr>
      <w:r>
        <w:rPr>
          <w:rStyle w:val="Rimandonotaapidipagina"/>
        </w:rPr>
        <w:footnoteRef/>
      </w:r>
      <w:r>
        <w:rPr>
          <w:rFonts w:ascii="Arial" w:hAnsi="Arial" w:cs="Arial"/>
        </w:rPr>
        <w:t>C</w:t>
      </w:r>
      <w:r>
        <w:rPr>
          <w:rFonts w:ascii="Arial" w:hAnsi="Arial" w:cs="Arial"/>
          <w:sz w:val="18"/>
          <w:szCs w:val="18"/>
        </w:rPr>
        <w:t xml:space="preserve">ircolare numero 1 del 25 gennaio 2013 del Dipartimento della Funzione Pubblica – Presidenza del Consiglio dei Ministri. </w:t>
      </w:r>
    </w:p>
  </w:footnote>
  <w:footnote w:id="2">
    <w:p w14:paraId="75FF0601" w14:textId="77777777" w:rsidR="00D005C0" w:rsidRDefault="00D005C0">
      <w:pPr>
        <w:pStyle w:val="Testonotaapidipagina"/>
        <w:jc w:val="both"/>
      </w:pPr>
      <w:r>
        <w:rPr>
          <w:rStyle w:val="Rimandonotaapidipagina"/>
          <w:rFonts w:ascii="Arial" w:hAnsi="Arial" w:cs="Arial"/>
          <w:sz w:val="18"/>
          <w:szCs w:val="18"/>
        </w:rPr>
        <w:footnoteRef/>
      </w:r>
      <w:r>
        <w:rPr>
          <w:rFonts w:ascii="Arial" w:hAnsi="Arial" w:cs="Arial"/>
          <w:sz w:val="18"/>
          <w:szCs w:val="18"/>
        </w:rPr>
        <w:t xml:space="preserve"> Dal sito istituzionale dell’Autorità nazionale anticorruzione. </w:t>
      </w:r>
    </w:p>
  </w:footnote>
  <w:footnote w:id="3">
    <w:p w14:paraId="539651CB" w14:textId="77777777" w:rsidR="00D005C0" w:rsidRDefault="00D005C0">
      <w:pPr>
        <w:pStyle w:val="Testonotaapidipagina"/>
      </w:pPr>
      <w:r>
        <w:rPr>
          <w:rStyle w:val="Rimandonotaapidipagina"/>
          <w:rFonts w:ascii="Arial" w:hAnsi="Arial" w:cs="Arial"/>
          <w:sz w:val="18"/>
          <w:szCs w:val="18"/>
        </w:rPr>
        <w:footnoteRef/>
      </w:r>
      <w:r>
        <w:rPr>
          <w:rFonts w:ascii="Arial" w:hAnsi="Arial" w:cs="Arial"/>
          <w:sz w:val="18"/>
          <w:szCs w:val="18"/>
        </w:rPr>
        <w:t xml:space="preserve"> ANAC determinazione numero 12 del 28 ottobre 2015, pagina 18. </w:t>
      </w:r>
    </w:p>
  </w:footnote>
  <w:footnote w:id="4">
    <w:p w14:paraId="48CCB548" w14:textId="77777777" w:rsidR="00D005C0" w:rsidRDefault="00D005C0">
      <w:pPr>
        <w:pStyle w:val="Testonotaapidipagina"/>
      </w:pPr>
      <w:r>
        <w:rPr>
          <w:rStyle w:val="Rimandonotaapidipagina"/>
        </w:rPr>
        <w:footnoteRef/>
      </w:r>
      <w:r>
        <w:rPr>
          <w:rFonts w:ascii="Arial" w:hAnsi="Arial" w:cs="Arial"/>
          <w:sz w:val="18"/>
          <w:szCs w:val="18"/>
        </w:rPr>
        <w:t xml:space="preserve">Per le Aree A-D si veda l’allegato numero 2 del PNA 2013 (aree di rischio comuni e obbligatorie). </w:t>
      </w:r>
    </w:p>
  </w:footnote>
  <w:footnote w:id="5">
    <w:p w14:paraId="70537181" w14:textId="77777777" w:rsidR="00D005C0" w:rsidRDefault="00D005C0">
      <w:pPr>
        <w:pStyle w:val="Testonotaapidipagina"/>
      </w:pPr>
      <w:r>
        <w:rPr>
          <w:rStyle w:val="Rimandonotaapidipagina"/>
          <w:rFonts w:ascii="Arial" w:hAnsi="Arial" w:cs="Arial"/>
          <w:sz w:val="18"/>
          <w:szCs w:val="18"/>
        </w:rPr>
        <w:footnoteRef/>
      </w:r>
      <w:r>
        <w:rPr>
          <w:rFonts w:ascii="Arial" w:hAnsi="Arial" w:cs="Arial"/>
          <w:sz w:val="18"/>
          <w:szCs w:val="18"/>
        </w:rPr>
        <w:t xml:space="preserve"> ANAC determinazione numero 12 del 28 ottobre 2015, pagina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B12"/>
    <w:multiLevelType w:val="multilevel"/>
    <w:tmpl w:val="0ACEFE3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3C75A7"/>
    <w:multiLevelType w:val="multilevel"/>
    <w:tmpl w:val="67BCF910"/>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AD67A7"/>
    <w:multiLevelType w:val="hybridMultilevel"/>
    <w:tmpl w:val="606EE1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E366D35"/>
    <w:multiLevelType w:val="multilevel"/>
    <w:tmpl w:val="B186D8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0B36267"/>
    <w:multiLevelType w:val="hybridMultilevel"/>
    <w:tmpl w:val="996A0F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A2171"/>
    <w:multiLevelType w:val="hybridMultilevel"/>
    <w:tmpl w:val="54B2C51E"/>
    <w:lvl w:ilvl="0" w:tplc="3898AE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F4B7B"/>
    <w:multiLevelType w:val="hybridMultilevel"/>
    <w:tmpl w:val="FFA643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17F55"/>
    <w:multiLevelType w:val="multilevel"/>
    <w:tmpl w:val="730C2A3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9F514DC"/>
    <w:multiLevelType w:val="multilevel"/>
    <w:tmpl w:val="C9C2BE0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BE859CB"/>
    <w:multiLevelType w:val="multilevel"/>
    <w:tmpl w:val="E83CC90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0E4F58"/>
    <w:multiLevelType w:val="multilevel"/>
    <w:tmpl w:val="59824B1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0F13DB"/>
    <w:multiLevelType w:val="multilevel"/>
    <w:tmpl w:val="08F2754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765AF"/>
    <w:multiLevelType w:val="multilevel"/>
    <w:tmpl w:val="51885D8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F51634"/>
    <w:multiLevelType w:val="multilevel"/>
    <w:tmpl w:val="1CA06F4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B674200"/>
    <w:multiLevelType w:val="multilevel"/>
    <w:tmpl w:val="7A1E62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FF32E07"/>
    <w:multiLevelType w:val="multilevel"/>
    <w:tmpl w:val="DBE4575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4DC11B2"/>
    <w:multiLevelType w:val="multilevel"/>
    <w:tmpl w:val="9370BA58"/>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4FB4B24"/>
    <w:multiLevelType w:val="multilevel"/>
    <w:tmpl w:val="BF5E0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D92666"/>
    <w:multiLevelType w:val="multilevel"/>
    <w:tmpl w:val="AA4259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9EF371A"/>
    <w:multiLevelType w:val="multilevel"/>
    <w:tmpl w:val="56FC611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A300791"/>
    <w:multiLevelType w:val="multilevel"/>
    <w:tmpl w:val="FAFC4874"/>
    <w:lvl w:ilvl="0">
      <w:start w:val="1"/>
      <w:numFmt w:val="decimal"/>
      <w:lvlText w:val="%1."/>
      <w:lvlJc w:val="left"/>
      <w:pPr>
        <w:tabs>
          <w:tab w:val="num" w:pos="360"/>
        </w:tabs>
      </w:pPr>
      <w:rPr>
        <w:rFonts w:ascii="Arial" w:hAnsi="Arial" w:cs="Arial" w:hint="default"/>
        <w:b/>
        <w:bCs/>
        <w:i w:val="0"/>
        <w:iCs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0309AA"/>
    <w:multiLevelType w:val="hybridMultilevel"/>
    <w:tmpl w:val="C2085E50"/>
    <w:lvl w:ilvl="0" w:tplc="3898AE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CB3081"/>
    <w:multiLevelType w:val="hybridMultilevel"/>
    <w:tmpl w:val="F8EAC18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01DE8"/>
    <w:multiLevelType w:val="multilevel"/>
    <w:tmpl w:val="007C04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6573863"/>
    <w:multiLevelType w:val="multilevel"/>
    <w:tmpl w:val="7E6EBC60"/>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E50D1F"/>
    <w:multiLevelType w:val="multilevel"/>
    <w:tmpl w:val="297033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70B26B4"/>
    <w:multiLevelType w:val="multilevel"/>
    <w:tmpl w:val="E638AB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97972FB"/>
    <w:multiLevelType w:val="multilevel"/>
    <w:tmpl w:val="C5025A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7286E55"/>
    <w:multiLevelType w:val="multilevel"/>
    <w:tmpl w:val="154EB8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C591D7B"/>
    <w:multiLevelType w:val="multilevel"/>
    <w:tmpl w:val="B3D2F0A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21B6341"/>
    <w:multiLevelType w:val="multilevel"/>
    <w:tmpl w:val="0F1CE1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BA5C64"/>
    <w:multiLevelType w:val="multilevel"/>
    <w:tmpl w:val="85FA4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B25ACE"/>
    <w:multiLevelType w:val="multilevel"/>
    <w:tmpl w:val="B6AA50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BDC1BA4"/>
    <w:multiLevelType w:val="multilevel"/>
    <w:tmpl w:val="1BF85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3274B8"/>
    <w:multiLevelType w:val="multilevel"/>
    <w:tmpl w:val="F04C3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C6859"/>
    <w:multiLevelType w:val="hybridMultilevel"/>
    <w:tmpl w:val="F7DEA7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7ABC3E55"/>
    <w:multiLevelType w:val="multilevel"/>
    <w:tmpl w:val="F5C29C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BAB2552"/>
    <w:multiLevelType w:val="multilevel"/>
    <w:tmpl w:val="F56CD4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0"/>
  </w:num>
  <w:num w:numId="2">
    <w:abstractNumId w:val="24"/>
  </w:num>
  <w:num w:numId="3">
    <w:abstractNumId w:val="26"/>
  </w:num>
  <w:num w:numId="4">
    <w:abstractNumId w:val="10"/>
  </w:num>
  <w:num w:numId="5">
    <w:abstractNumId w:val="15"/>
  </w:num>
  <w:num w:numId="6">
    <w:abstractNumId w:val="12"/>
  </w:num>
  <w:num w:numId="7">
    <w:abstractNumId w:val="13"/>
  </w:num>
  <w:num w:numId="8">
    <w:abstractNumId w:val="27"/>
  </w:num>
  <w:num w:numId="9">
    <w:abstractNumId w:val="7"/>
  </w:num>
  <w:num w:numId="10">
    <w:abstractNumId w:val="19"/>
  </w:num>
  <w:num w:numId="11">
    <w:abstractNumId w:val="30"/>
  </w:num>
  <w:num w:numId="12">
    <w:abstractNumId w:val="32"/>
  </w:num>
  <w:num w:numId="13">
    <w:abstractNumId w:val="18"/>
  </w:num>
  <w:num w:numId="14">
    <w:abstractNumId w:val="28"/>
  </w:num>
  <w:num w:numId="15">
    <w:abstractNumId w:val="8"/>
  </w:num>
  <w:num w:numId="16">
    <w:abstractNumId w:val="0"/>
  </w:num>
  <w:num w:numId="17">
    <w:abstractNumId w:val="9"/>
  </w:num>
  <w:num w:numId="18">
    <w:abstractNumId w:val="1"/>
  </w:num>
  <w:num w:numId="19">
    <w:abstractNumId w:val="3"/>
  </w:num>
  <w:num w:numId="20">
    <w:abstractNumId w:val="14"/>
  </w:num>
  <w:num w:numId="21">
    <w:abstractNumId w:val="37"/>
  </w:num>
  <w:num w:numId="22">
    <w:abstractNumId w:val="23"/>
  </w:num>
  <w:num w:numId="23">
    <w:abstractNumId w:val="16"/>
  </w:num>
  <w:num w:numId="24">
    <w:abstractNumId w:val="25"/>
  </w:num>
  <w:num w:numId="25">
    <w:abstractNumId w:val="29"/>
  </w:num>
  <w:num w:numId="26">
    <w:abstractNumId w:val="33"/>
  </w:num>
  <w:num w:numId="27">
    <w:abstractNumId w:val="17"/>
  </w:num>
  <w:num w:numId="28">
    <w:abstractNumId w:val="36"/>
  </w:num>
  <w:num w:numId="29">
    <w:abstractNumId w:val="31"/>
  </w:num>
  <w:num w:numId="30">
    <w:abstractNumId w:val="34"/>
  </w:num>
  <w:num w:numId="31">
    <w:abstractNumId w:val="2"/>
  </w:num>
  <w:num w:numId="32">
    <w:abstractNumId w:val="11"/>
  </w:num>
  <w:num w:numId="33">
    <w:abstractNumId w:val="35"/>
  </w:num>
  <w:num w:numId="34">
    <w:abstractNumId w:val="4"/>
  </w:num>
  <w:num w:numId="35">
    <w:abstractNumId w:val="6"/>
  </w:num>
  <w:num w:numId="36">
    <w:abstractNumId w:val="22"/>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33"/>
    <w:rsid w:val="000072C2"/>
    <w:rsid w:val="000221F9"/>
    <w:rsid w:val="00022E2E"/>
    <w:rsid w:val="00037EA7"/>
    <w:rsid w:val="00041486"/>
    <w:rsid w:val="00041FD3"/>
    <w:rsid w:val="0005429A"/>
    <w:rsid w:val="000631FC"/>
    <w:rsid w:val="00074716"/>
    <w:rsid w:val="00083507"/>
    <w:rsid w:val="00097E36"/>
    <w:rsid w:val="000A09D4"/>
    <w:rsid w:val="000A2110"/>
    <w:rsid w:val="000A3760"/>
    <w:rsid w:val="000A404A"/>
    <w:rsid w:val="000A773D"/>
    <w:rsid w:val="000B1B8C"/>
    <w:rsid w:val="000B204E"/>
    <w:rsid w:val="000C2301"/>
    <w:rsid w:val="000E5E7A"/>
    <w:rsid w:val="000F294D"/>
    <w:rsid w:val="001030C8"/>
    <w:rsid w:val="00105655"/>
    <w:rsid w:val="00123E12"/>
    <w:rsid w:val="00125777"/>
    <w:rsid w:val="00155DA8"/>
    <w:rsid w:val="00155DDB"/>
    <w:rsid w:val="001579CF"/>
    <w:rsid w:val="00160338"/>
    <w:rsid w:val="0017039B"/>
    <w:rsid w:val="001A2E03"/>
    <w:rsid w:val="001B530F"/>
    <w:rsid w:val="001C0391"/>
    <w:rsid w:val="001C3D8A"/>
    <w:rsid w:val="001E0E53"/>
    <w:rsid w:val="001F7739"/>
    <w:rsid w:val="001F7DEA"/>
    <w:rsid w:val="002136D3"/>
    <w:rsid w:val="0021546C"/>
    <w:rsid w:val="00224785"/>
    <w:rsid w:val="00226885"/>
    <w:rsid w:val="00226E89"/>
    <w:rsid w:val="002272E5"/>
    <w:rsid w:val="00227764"/>
    <w:rsid w:val="00227B25"/>
    <w:rsid w:val="0023483A"/>
    <w:rsid w:val="0024050C"/>
    <w:rsid w:val="00241171"/>
    <w:rsid w:val="002444B0"/>
    <w:rsid w:val="00247958"/>
    <w:rsid w:val="00250481"/>
    <w:rsid w:val="00252E7E"/>
    <w:rsid w:val="00252F79"/>
    <w:rsid w:val="002632DE"/>
    <w:rsid w:val="002640C1"/>
    <w:rsid w:val="00272244"/>
    <w:rsid w:val="00277729"/>
    <w:rsid w:val="00277D3A"/>
    <w:rsid w:val="00280DBE"/>
    <w:rsid w:val="00285238"/>
    <w:rsid w:val="002868F2"/>
    <w:rsid w:val="002A5120"/>
    <w:rsid w:val="002B1E0A"/>
    <w:rsid w:val="002B1FF2"/>
    <w:rsid w:val="002B3842"/>
    <w:rsid w:val="002B5435"/>
    <w:rsid w:val="002C2935"/>
    <w:rsid w:val="002D3D90"/>
    <w:rsid w:val="002D40B7"/>
    <w:rsid w:val="002E184D"/>
    <w:rsid w:val="00300ED9"/>
    <w:rsid w:val="00303F91"/>
    <w:rsid w:val="003154F6"/>
    <w:rsid w:val="00320242"/>
    <w:rsid w:val="0032793B"/>
    <w:rsid w:val="00327A8D"/>
    <w:rsid w:val="00327AE7"/>
    <w:rsid w:val="00332034"/>
    <w:rsid w:val="0033631D"/>
    <w:rsid w:val="00340B59"/>
    <w:rsid w:val="00343552"/>
    <w:rsid w:val="0035012D"/>
    <w:rsid w:val="00352458"/>
    <w:rsid w:val="003535D6"/>
    <w:rsid w:val="00355D3E"/>
    <w:rsid w:val="003661AC"/>
    <w:rsid w:val="00367B30"/>
    <w:rsid w:val="00381845"/>
    <w:rsid w:val="00394B75"/>
    <w:rsid w:val="003B02F7"/>
    <w:rsid w:val="003B7476"/>
    <w:rsid w:val="003B7720"/>
    <w:rsid w:val="003C1E70"/>
    <w:rsid w:val="003C4C52"/>
    <w:rsid w:val="003D350B"/>
    <w:rsid w:val="003E1255"/>
    <w:rsid w:val="003E1665"/>
    <w:rsid w:val="003E2D30"/>
    <w:rsid w:val="003E6184"/>
    <w:rsid w:val="0043498D"/>
    <w:rsid w:val="00440D47"/>
    <w:rsid w:val="00446466"/>
    <w:rsid w:val="00451772"/>
    <w:rsid w:val="004549E8"/>
    <w:rsid w:val="004661FE"/>
    <w:rsid w:val="0047257A"/>
    <w:rsid w:val="00484F87"/>
    <w:rsid w:val="004B6BCC"/>
    <w:rsid w:val="004C3057"/>
    <w:rsid w:val="004C6B80"/>
    <w:rsid w:val="004D0D83"/>
    <w:rsid w:val="004D2F9F"/>
    <w:rsid w:val="004F005A"/>
    <w:rsid w:val="004F4936"/>
    <w:rsid w:val="00504F58"/>
    <w:rsid w:val="00504FBB"/>
    <w:rsid w:val="00511174"/>
    <w:rsid w:val="005135D4"/>
    <w:rsid w:val="005145FB"/>
    <w:rsid w:val="00525B08"/>
    <w:rsid w:val="00532F04"/>
    <w:rsid w:val="005479CB"/>
    <w:rsid w:val="00554A67"/>
    <w:rsid w:val="0056075F"/>
    <w:rsid w:val="00563912"/>
    <w:rsid w:val="0056716D"/>
    <w:rsid w:val="00571EFA"/>
    <w:rsid w:val="00572465"/>
    <w:rsid w:val="00576B6B"/>
    <w:rsid w:val="00587688"/>
    <w:rsid w:val="005965F9"/>
    <w:rsid w:val="00597739"/>
    <w:rsid w:val="005A5751"/>
    <w:rsid w:val="005C5002"/>
    <w:rsid w:val="005C77E4"/>
    <w:rsid w:val="005D2833"/>
    <w:rsid w:val="005F10BC"/>
    <w:rsid w:val="005F190F"/>
    <w:rsid w:val="005F730C"/>
    <w:rsid w:val="00603FFE"/>
    <w:rsid w:val="00604FA9"/>
    <w:rsid w:val="00612CDB"/>
    <w:rsid w:val="00617113"/>
    <w:rsid w:val="0062105B"/>
    <w:rsid w:val="006312A7"/>
    <w:rsid w:val="00634E4C"/>
    <w:rsid w:val="0064120F"/>
    <w:rsid w:val="00646A74"/>
    <w:rsid w:val="0065413A"/>
    <w:rsid w:val="00661E21"/>
    <w:rsid w:val="006659F9"/>
    <w:rsid w:val="0066707B"/>
    <w:rsid w:val="0066794C"/>
    <w:rsid w:val="006823B0"/>
    <w:rsid w:val="006A07C4"/>
    <w:rsid w:val="006B0E0F"/>
    <w:rsid w:val="006C7D24"/>
    <w:rsid w:val="006E2165"/>
    <w:rsid w:val="006F1914"/>
    <w:rsid w:val="007007CD"/>
    <w:rsid w:val="00702995"/>
    <w:rsid w:val="00706CE1"/>
    <w:rsid w:val="00707D7A"/>
    <w:rsid w:val="00712C47"/>
    <w:rsid w:val="0071699A"/>
    <w:rsid w:val="007172B1"/>
    <w:rsid w:val="007179A7"/>
    <w:rsid w:val="00732CAC"/>
    <w:rsid w:val="00732FAF"/>
    <w:rsid w:val="00761EC1"/>
    <w:rsid w:val="00783738"/>
    <w:rsid w:val="007912CC"/>
    <w:rsid w:val="0079215B"/>
    <w:rsid w:val="007A319F"/>
    <w:rsid w:val="007A4E96"/>
    <w:rsid w:val="007B7369"/>
    <w:rsid w:val="007C374C"/>
    <w:rsid w:val="007D0954"/>
    <w:rsid w:val="007D6964"/>
    <w:rsid w:val="007E5D8E"/>
    <w:rsid w:val="007E645A"/>
    <w:rsid w:val="007F246B"/>
    <w:rsid w:val="007F4B05"/>
    <w:rsid w:val="008057BC"/>
    <w:rsid w:val="00806381"/>
    <w:rsid w:val="00812634"/>
    <w:rsid w:val="008230B5"/>
    <w:rsid w:val="00832525"/>
    <w:rsid w:val="00837808"/>
    <w:rsid w:val="008457E1"/>
    <w:rsid w:val="00851310"/>
    <w:rsid w:val="00851CC7"/>
    <w:rsid w:val="00872112"/>
    <w:rsid w:val="00872131"/>
    <w:rsid w:val="00876073"/>
    <w:rsid w:val="0087759E"/>
    <w:rsid w:val="00885A0F"/>
    <w:rsid w:val="008917C5"/>
    <w:rsid w:val="00895B2D"/>
    <w:rsid w:val="008A46C2"/>
    <w:rsid w:val="008A72C1"/>
    <w:rsid w:val="008C422C"/>
    <w:rsid w:val="008C5EF4"/>
    <w:rsid w:val="008D129F"/>
    <w:rsid w:val="008D5BEA"/>
    <w:rsid w:val="008E0B89"/>
    <w:rsid w:val="008E2D49"/>
    <w:rsid w:val="008F363F"/>
    <w:rsid w:val="009032E7"/>
    <w:rsid w:val="009118A9"/>
    <w:rsid w:val="00912C2E"/>
    <w:rsid w:val="009139C0"/>
    <w:rsid w:val="00922D0A"/>
    <w:rsid w:val="00930222"/>
    <w:rsid w:val="00934E5E"/>
    <w:rsid w:val="00950674"/>
    <w:rsid w:val="00957265"/>
    <w:rsid w:val="00961043"/>
    <w:rsid w:val="00965118"/>
    <w:rsid w:val="00973A38"/>
    <w:rsid w:val="0099164C"/>
    <w:rsid w:val="009951A1"/>
    <w:rsid w:val="00997906"/>
    <w:rsid w:val="009A6CAF"/>
    <w:rsid w:val="009A7FE6"/>
    <w:rsid w:val="009C742C"/>
    <w:rsid w:val="009D0A33"/>
    <w:rsid w:val="009E3516"/>
    <w:rsid w:val="009E56BE"/>
    <w:rsid w:val="009E724E"/>
    <w:rsid w:val="009F414C"/>
    <w:rsid w:val="009F540C"/>
    <w:rsid w:val="009F6DAF"/>
    <w:rsid w:val="00A037C5"/>
    <w:rsid w:val="00A50260"/>
    <w:rsid w:val="00A53258"/>
    <w:rsid w:val="00A60136"/>
    <w:rsid w:val="00A620E7"/>
    <w:rsid w:val="00A736C4"/>
    <w:rsid w:val="00A75581"/>
    <w:rsid w:val="00A8351F"/>
    <w:rsid w:val="00A85936"/>
    <w:rsid w:val="00A94D83"/>
    <w:rsid w:val="00A970ED"/>
    <w:rsid w:val="00AA10FB"/>
    <w:rsid w:val="00AA6E93"/>
    <w:rsid w:val="00AB110E"/>
    <w:rsid w:val="00AB517A"/>
    <w:rsid w:val="00AC41EF"/>
    <w:rsid w:val="00AD206C"/>
    <w:rsid w:val="00AD6D4E"/>
    <w:rsid w:val="00AE4BDB"/>
    <w:rsid w:val="00AE631C"/>
    <w:rsid w:val="00B036FF"/>
    <w:rsid w:val="00B07E3A"/>
    <w:rsid w:val="00B125AA"/>
    <w:rsid w:val="00B30412"/>
    <w:rsid w:val="00B42487"/>
    <w:rsid w:val="00B455BF"/>
    <w:rsid w:val="00B4797A"/>
    <w:rsid w:val="00B53F1D"/>
    <w:rsid w:val="00B648C7"/>
    <w:rsid w:val="00B70C7E"/>
    <w:rsid w:val="00B728EA"/>
    <w:rsid w:val="00B800EB"/>
    <w:rsid w:val="00B900D4"/>
    <w:rsid w:val="00B91DB4"/>
    <w:rsid w:val="00B92A2F"/>
    <w:rsid w:val="00BC19D4"/>
    <w:rsid w:val="00BD00F9"/>
    <w:rsid w:val="00BE3475"/>
    <w:rsid w:val="00BF2144"/>
    <w:rsid w:val="00BF5C7C"/>
    <w:rsid w:val="00BF6458"/>
    <w:rsid w:val="00C020D9"/>
    <w:rsid w:val="00C05D3F"/>
    <w:rsid w:val="00C1434B"/>
    <w:rsid w:val="00C15C14"/>
    <w:rsid w:val="00C17A4F"/>
    <w:rsid w:val="00C17C79"/>
    <w:rsid w:val="00C219AE"/>
    <w:rsid w:val="00C21EB5"/>
    <w:rsid w:val="00C2668B"/>
    <w:rsid w:val="00C36ACA"/>
    <w:rsid w:val="00C37A19"/>
    <w:rsid w:val="00C40F43"/>
    <w:rsid w:val="00C4422C"/>
    <w:rsid w:val="00C56415"/>
    <w:rsid w:val="00C67B7E"/>
    <w:rsid w:val="00C8456A"/>
    <w:rsid w:val="00C913E7"/>
    <w:rsid w:val="00C96C9A"/>
    <w:rsid w:val="00CB4BC7"/>
    <w:rsid w:val="00CB505F"/>
    <w:rsid w:val="00CB7FE4"/>
    <w:rsid w:val="00CD4D68"/>
    <w:rsid w:val="00CD5C6B"/>
    <w:rsid w:val="00CE162A"/>
    <w:rsid w:val="00CF3CFE"/>
    <w:rsid w:val="00CF4D2A"/>
    <w:rsid w:val="00CF777C"/>
    <w:rsid w:val="00D005C0"/>
    <w:rsid w:val="00D00941"/>
    <w:rsid w:val="00D22A26"/>
    <w:rsid w:val="00D24FB5"/>
    <w:rsid w:val="00D25B7D"/>
    <w:rsid w:val="00D35DFD"/>
    <w:rsid w:val="00D465E7"/>
    <w:rsid w:val="00D552CB"/>
    <w:rsid w:val="00D63584"/>
    <w:rsid w:val="00D8655E"/>
    <w:rsid w:val="00D86893"/>
    <w:rsid w:val="00D92BE7"/>
    <w:rsid w:val="00D94DD8"/>
    <w:rsid w:val="00D94ECC"/>
    <w:rsid w:val="00D95A7D"/>
    <w:rsid w:val="00DA59C6"/>
    <w:rsid w:val="00DB78BA"/>
    <w:rsid w:val="00DD08F0"/>
    <w:rsid w:val="00DD0BB6"/>
    <w:rsid w:val="00DD24D2"/>
    <w:rsid w:val="00DF419E"/>
    <w:rsid w:val="00E002B0"/>
    <w:rsid w:val="00E15AE0"/>
    <w:rsid w:val="00E211A4"/>
    <w:rsid w:val="00E24BC1"/>
    <w:rsid w:val="00E33AB2"/>
    <w:rsid w:val="00E40991"/>
    <w:rsid w:val="00E44023"/>
    <w:rsid w:val="00E466B5"/>
    <w:rsid w:val="00E514C1"/>
    <w:rsid w:val="00E54894"/>
    <w:rsid w:val="00E60FDB"/>
    <w:rsid w:val="00E639CC"/>
    <w:rsid w:val="00E71E55"/>
    <w:rsid w:val="00E71F6E"/>
    <w:rsid w:val="00E74B60"/>
    <w:rsid w:val="00E76BFC"/>
    <w:rsid w:val="00E83332"/>
    <w:rsid w:val="00E93123"/>
    <w:rsid w:val="00EB519C"/>
    <w:rsid w:val="00EB66F9"/>
    <w:rsid w:val="00EC638D"/>
    <w:rsid w:val="00ED19AA"/>
    <w:rsid w:val="00EE2335"/>
    <w:rsid w:val="00EE29F2"/>
    <w:rsid w:val="00EF438A"/>
    <w:rsid w:val="00F03DE6"/>
    <w:rsid w:val="00F063DC"/>
    <w:rsid w:val="00F24D59"/>
    <w:rsid w:val="00F33F28"/>
    <w:rsid w:val="00F34308"/>
    <w:rsid w:val="00F350DC"/>
    <w:rsid w:val="00F41BE4"/>
    <w:rsid w:val="00F478B8"/>
    <w:rsid w:val="00F536F3"/>
    <w:rsid w:val="00F54F3C"/>
    <w:rsid w:val="00F56750"/>
    <w:rsid w:val="00F62963"/>
    <w:rsid w:val="00F656C5"/>
    <w:rsid w:val="00F82A58"/>
    <w:rsid w:val="00F95635"/>
    <w:rsid w:val="00F95E35"/>
    <w:rsid w:val="00FA1C27"/>
    <w:rsid w:val="00FA4DDD"/>
    <w:rsid w:val="00FB1B04"/>
    <w:rsid w:val="00FB238D"/>
    <w:rsid w:val="00FB414D"/>
    <w:rsid w:val="00FB7031"/>
    <w:rsid w:val="00FC1E7E"/>
    <w:rsid w:val="00FC6742"/>
    <w:rsid w:val="00FF6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7AD9E51"/>
  <w15:chartTrackingRefBased/>
  <w15:docId w15:val="{D92A01F5-5B22-4681-8F79-0698A80F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668B"/>
    <w:pPr>
      <w:autoSpaceDE w:val="0"/>
      <w:autoSpaceDN w:val="0"/>
    </w:pPr>
    <w:rPr>
      <w:rFonts w:ascii="Times New Roman" w:hAnsi="Times New Roman" w:cs="Times New Roman"/>
      <w:sz w:val="24"/>
      <w:szCs w:val="24"/>
    </w:rPr>
  </w:style>
  <w:style w:type="paragraph" w:styleId="Titolo1">
    <w:name w:val="heading 1"/>
    <w:basedOn w:val="Normale"/>
    <w:next w:val="Normale"/>
    <w:qFormat/>
    <w:locked/>
    <w:rsid w:val="008E2D49"/>
    <w:pPr>
      <w:keepNext/>
      <w:spacing w:before="240" w:after="60"/>
      <w:outlineLvl w:val="0"/>
    </w:pPr>
    <w:rPr>
      <w:rFonts w:ascii="Arial" w:hAnsi="Arial" w:cs="Arial"/>
      <w:b/>
      <w:bCs/>
      <w:kern w:val="32"/>
      <w:sz w:val="32"/>
      <w:szCs w:val="32"/>
    </w:rPr>
  </w:style>
  <w:style w:type="paragraph" w:styleId="Titolo2">
    <w:name w:val="heading 2"/>
    <w:basedOn w:val="Titolo3"/>
    <w:next w:val="Normale"/>
    <w:link w:val="Titolo2Carattere"/>
    <w:uiPriority w:val="99"/>
    <w:qFormat/>
    <w:rsid w:val="00C2668B"/>
    <w:pPr>
      <w:keepNext w:val="0"/>
      <w:spacing w:before="0" w:after="0" w:line="480" w:lineRule="auto"/>
      <w:ind w:left="720"/>
      <w:jc w:val="both"/>
      <w:outlineLvl w:val="1"/>
    </w:pPr>
    <w:rPr>
      <w:rFonts w:ascii="Arial" w:hAnsi="Arial" w:cs="Arial"/>
      <w:sz w:val="32"/>
      <w:szCs w:val="32"/>
    </w:rPr>
  </w:style>
  <w:style w:type="paragraph" w:styleId="Titolo3">
    <w:name w:val="heading 3"/>
    <w:basedOn w:val="Normale"/>
    <w:next w:val="Normale"/>
    <w:link w:val="Titolo3Carattere"/>
    <w:uiPriority w:val="99"/>
    <w:qFormat/>
    <w:rsid w:val="00C2668B"/>
    <w:pPr>
      <w:keepNext/>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C2668B"/>
    <w:rPr>
      <w:rFonts w:ascii="Arial" w:hAnsi="Arial" w:cs="Arial"/>
      <w:b/>
      <w:bCs/>
      <w:sz w:val="32"/>
      <w:szCs w:val="32"/>
    </w:rPr>
  </w:style>
  <w:style w:type="character" w:customStyle="1" w:styleId="Titolo3Carattere">
    <w:name w:val="Titolo 3 Carattere"/>
    <w:link w:val="Titolo3"/>
    <w:uiPriority w:val="99"/>
    <w:locked/>
    <w:rsid w:val="00C2668B"/>
    <w:rPr>
      <w:rFonts w:ascii="Cambria" w:hAnsi="Cambria" w:cs="Cambria"/>
      <w:b/>
      <w:bCs/>
      <w:sz w:val="26"/>
      <w:szCs w:val="26"/>
    </w:rPr>
  </w:style>
  <w:style w:type="paragraph" w:customStyle="1" w:styleId="Paragrafoelenco1">
    <w:name w:val="Paragrafo elenco1"/>
    <w:basedOn w:val="Normale"/>
    <w:uiPriority w:val="99"/>
    <w:qFormat/>
    <w:rsid w:val="00C2668B"/>
    <w:pPr>
      <w:ind w:left="708"/>
    </w:pPr>
    <w:rPr>
      <w:sz w:val="20"/>
      <w:szCs w:val="20"/>
    </w:rPr>
  </w:style>
  <w:style w:type="paragraph" w:customStyle="1" w:styleId="Corpotesto1">
    <w:name w:val="Corpo testo1"/>
    <w:basedOn w:val="Normale"/>
    <w:uiPriority w:val="99"/>
    <w:rsid w:val="00C2668B"/>
    <w:pPr>
      <w:jc w:val="center"/>
    </w:pPr>
    <w:rPr>
      <w:rFonts w:ascii="Arial" w:hAnsi="Arial" w:cs="Arial"/>
      <w:sz w:val="22"/>
      <w:szCs w:val="22"/>
    </w:rPr>
  </w:style>
  <w:style w:type="paragraph" w:styleId="Testonotaapidipagina">
    <w:name w:val="footnote text"/>
    <w:basedOn w:val="Normale"/>
    <w:link w:val="TestonotaapidipaginaCarattere"/>
    <w:uiPriority w:val="99"/>
    <w:rsid w:val="00C2668B"/>
    <w:rPr>
      <w:sz w:val="20"/>
      <w:szCs w:val="20"/>
    </w:rPr>
  </w:style>
  <w:style w:type="character" w:customStyle="1" w:styleId="TestonotaapidipaginaCarattere">
    <w:name w:val="Testo nota a piè di pagina Carattere"/>
    <w:link w:val="Testonotaapidipagina"/>
    <w:uiPriority w:val="99"/>
    <w:locked/>
    <w:rsid w:val="00C2668B"/>
    <w:rPr>
      <w:rFonts w:ascii="Times New Roman" w:hAnsi="Times New Roman" w:cs="Times New Roman"/>
      <w:sz w:val="20"/>
      <w:szCs w:val="20"/>
    </w:rPr>
  </w:style>
  <w:style w:type="character" w:styleId="Rimandonotaapidipagina">
    <w:name w:val="footnote reference"/>
    <w:uiPriority w:val="99"/>
    <w:rsid w:val="00C2668B"/>
    <w:rPr>
      <w:rFonts w:cs="Times New Roman"/>
      <w:vertAlign w:val="superscript"/>
    </w:rPr>
  </w:style>
  <w:style w:type="paragraph" w:customStyle="1" w:styleId="TitoloB">
    <w:name w:val="Titolo B"/>
    <w:basedOn w:val="Normale"/>
    <w:uiPriority w:val="99"/>
    <w:rsid w:val="00C2668B"/>
    <w:pPr>
      <w:spacing w:after="120" w:line="360" w:lineRule="auto"/>
      <w:ind w:right="567"/>
    </w:pPr>
    <w:rPr>
      <w:rFonts w:ascii="Arial" w:hAnsi="Arial" w:cs="Arial"/>
      <w:b/>
      <w:bCs/>
      <w:sz w:val="22"/>
      <w:szCs w:val="22"/>
    </w:rPr>
  </w:style>
  <w:style w:type="paragraph" w:customStyle="1" w:styleId="TitoloA">
    <w:name w:val="Titolo A"/>
    <w:basedOn w:val="Normale"/>
    <w:uiPriority w:val="99"/>
    <w:rsid w:val="00C2668B"/>
    <w:pPr>
      <w:spacing w:line="360" w:lineRule="auto"/>
      <w:ind w:right="567"/>
      <w:jc w:val="center"/>
    </w:pPr>
    <w:rPr>
      <w:rFonts w:ascii="Arial" w:hAnsi="Arial" w:cs="Arial"/>
      <w:b/>
      <w:bCs/>
      <w:sz w:val="32"/>
      <w:szCs w:val="32"/>
    </w:rPr>
  </w:style>
  <w:style w:type="character" w:customStyle="1" w:styleId="FontStyle49">
    <w:name w:val="Font Style49"/>
    <w:uiPriority w:val="99"/>
    <w:rsid w:val="00C2668B"/>
    <w:rPr>
      <w:rFonts w:ascii="Garamond" w:hAnsi="Garamond"/>
      <w:color w:val="000000"/>
      <w:sz w:val="22"/>
    </w:rPr>
  </w:style>
  <w:style w:type="character" w:customStyle="1" w:styleId="apple-converted-space">
    <w:name w:val="apple-converted-space"/>
    <w:uiPriority w:val="99"/>
    <w:rsid w:val="00C2668B"/>
    <w:rPr>
      <w:rFonts w:cs="Times New Roman"/>
    </w:rPr>
  </w:style>
  <w:style w:type="character" w:styleId="Collegamentoipertestuale">
    <w:name w:val="Hyperlink"/>
    <w:uiPriority w:val="99"/>
    <w:rsid w:val="00C2668B"/>
    <w:rPr>
      <w:rFonts w:cs="Times New Roman"/>
      <w:color w:val="0000FF"/>
      <w:u w:val="single"/>
    </w:rPr>
  </w:style>
  <w:style w:type="paragraph" w:customStyle="1" w:styleId="Style17">
    <w:name w:val="Style17"/>
    <w:basedOn w:val="Normale"/>
    <w:uiPriority w:val="99"/>
    <w:rsid w:val="00C2668B"/>
    <w:pPr>
      <w:widowControl w:val="0"/>
      <w:jc w:val="both"/>
    </w:pPr>
  </w:style>
  <w:style w:type="paragraph" w:styleId="Corpotesto">
    <w:name w:val="Body Text"/>
    <w:basedOn w:val="Normale"/>
    <w:link w:val="CorpotestoCarattere"/>
    <w:uiPriority w:val="99"/>
    <w:rsid w:val="00C2668B"/>
    <w:pPr>
      <w:jc w:val="center"/>
    </w:pPr>
    <w:rPr>
      <w:rFonts w:ascii="Arial" w:hAnsi="Arial" w:cs="Arial"/>
      <w:sz w:val="22"/>
      <w:szCs w:val="22"/>
    </w:rPr>
  </w:style>
  <w:style w:type="character" w:customStyle="1" w:styleId="CorpotestoCarattere">
    <w:name w:val="Corpo testo Carattere"/>
    <w:link w:val="Corpotesto"/>
    <w:uiPriority w:val="99"/>
    <w:locked/>
    <w:rsid w:val="00C2668B"/>
    <w:rPr>
      <w:rFonts w:ascii="Arial" w:hAnsi="Arial" w:cs="Arial"/>
    </w:rPr>
  </w:style>
  <w:style w:type="paragraph" w:styleId="Nessunaspaziatura">
    <w:name w:val="No Spacing"/>
    <w:uiPriority w:val="99"/>
    <w:qFormat/>
    <w:rsid w:val="00C2668B"/>
    <w:pPr>
      <w:autoSpaceDE w:val="0"/>
      <w:autoSpaceDN w:val="0"/>
    </w:pPr>
    <w:rPr>
      <w:sz w:val="22"/>
      <w:szCs w:val="22"/>
    </w:rPr>
  </w:style>
  <w:style w:type="paragraph" w:styleId="Corpodeltesto2">
    <w:name w:val="Body Text 2"/>
    <w:basedOn w:val="Normale"/>
    <w:link w:val="Corpodeltesto2Carattere"/>
    <w:uiPriority w:val="99"/>
    <w:rsid w:val="00C2668B"/>
    <w:pPr>
      <w:spacing w:after="120" w:line="276" w:lineRule="auto"/>
      <w:ind w:left="283"/>
    </w:pPr>
    <w:rPr>
      <w:sz w:val="22"/>
      <w:szCs w:val="22"/>
    </w:rPr>
  </w:style>
  <w:style w:type="character" w:customStyle="1" w:styleId="Corpodeltesto2Carattere">
    <w:name w:val="Corpo del testo 2 Carattere"/>
    <w:link w:val="Corpodeltesto2"/>
    <w:uiPriority w:val="99"/>
    <w:locked/>
    <w:rsid w:val="00C2668B"/>
    <w:rPr>
      <w:rFonts w:ascii="Times New Roman" w:hAnsi="Times New Roman" w:cs="Times New Roman"/>
      <w:sz w:val="24"/>
      <w:szCs w:val="24"/>
    </w:rPr>
  </w:style>
  <w:style w:type="paragraph" w:styleId="Pidipagina">
    <w:name w:val="footer"/>
    <w:basedOn w:val="Normale"/>
    <w:link w:val="PidipaginaCarattere"/>
    <w:uiPriority w:val="99"/>
    <w:rsid w:val="00C2668B"/>
    <w:pPr>
      <w:tabs>
        <w:tab w:val="center" w:pos="4819"/>
        <w:tab w:val="right" w:pos="9638"/>
      </w:tabs>
    </w:pPr>
  </w:style>
  <w:style w:type="character" w:customStyle="1" w:styleId="PidipaginaCarattere">
    <w:name w:val="Piè di pagina Carattere"/>
    <w:link w:val="Pidipagina"/>
    <w:uiPriority w:val="99"/>
    <w:locked/>
    <w:rsid w:val="00C2668B"/>
    <w:rPr>
      <w:rFonts w:ascii="Times New Roman" w:hAnsi="Times New Roman" w:cs="Times New Roman"/>
      <w:sz w:val="24"/>
      <w:szCs w:val="24"/>
    </w:rPr>
  </w:style>
  <w:style w:type="character" w:styleId="Numeropagina">
    <w:name w:val="page number"/>
    <w:uiPriority w:val="99"/>
    <w:rsid w:val="00C2668B"/>
    <w:rPr>
      <w:rFonts w:cs="Times New Roman"/>
    </w:rPr>
  </w:style>
  <w:style w:type="paragraph" w:customStyle="1" w:styleId="NormaleWeb1">
    <w:name w:val="Normale (Web)1"/>
    <w:basedOn w:val="Normale"/>
    <w:uiPriority w:val="99"/>
    <w:rsid w:val="00634E4C"/>
    <w:pPr>
      <w:spacing w:before="100" w:after="119"/>
    </w:pPr>
  </w:style>
  <w:style w:type="paragraph" w:customStyle="1" w:styleId="provvr0">
    <w:name w:val="provv_r0"/>
    <w:basedOn w:val="Normale"/>
    <w:uiPriority w:val="99"/>
    <w:rsid w:val="00634E4C"/>
    <w:pPr>
      <w:spacing w:before="100" w:after="100"/>
      <w:jc w:val="both"/>
    </w:pPr>
  </w:style>
  <w:style w:type="character" w:customStyle="1" w:styleId="linkneltesto">
    <w:name w:val="link_nel_testo"/>
    <w:uiPriority w:val="99"/>
    <w:rsid w:val="00634E4C"/>
    <w:rPr>
      <w:rFonts w:cs="Times New Roman"/>
      <w:i/>
      <w:iCs/>
    </w:rPr>
  </w:style>
  <w:style w:type="table" w:styleId="Grigliatabella">
    <w:name w:val="Table Grid"/>
    <w:basedOn w:val="Tabellanormale"/>
    <w:uiPriority w:val="59"/>
    <w:locked/>
    <w:rsid w:val="008D5BE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F536F3"/>
    <w:pPr>
      <w:autoSpaceDE w:val="0"/>
      <w:autoSpaceDN w:val="0"/>
      <w:adjustRightInd w:val="0"/>
    </w:pPr>
    <w:rPr>
      <w:rFonts w:ascii="Times New Roman" w:hAnsi="Times New Roman" w:cs="Times New Roman"/>
      <w:color w:val="000000"/>
      <w:sz w:val="24"/>
      <w:szCs w:val="24"/>
    </w:rPr>
  </w:style>
  <w:style w:type="character" w:styleId="Enfasigrassetto">
    <w:name w:val="Strong"/>
    <w:uiPriority w:val="22"/>
    <w:qFormat/>
    <w:locked/>
    <w:rsid w:val="00617113"/>
    <w:rPr>
      <w:rFonts w:cs="Times New Roman"/>
      <w:b/>
      <w:bCs/>
    </w:rPr>
  </w:style>
  <w:style w:type="paragraph" w:styleId="Rientrocorpodeltesto">
    <w:name w:val="Body Text Indent"/>
    <w:basedOn w:val="Normale"/>
    <w:rsid w:val="008E2D49"/>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6714">
      <w:bodyDiv w:val="1"/>
      <w:marLeft w:val="0"/>
      <w:marRight w:val="0"/>
      <w:marTop w:val="0"/>
      <w:marBottom w:val="0"/>
      <w:divBdr>
        <w:top w:val="none" w:sz="0" w:space="0" w:color="auto"/>
        <w:left w:val="none" w:sz="0" w:space="0" w:color="auto"/>
        <w:bottom w:val="none" w:sz="0" w:space="0" w:color="auto"/>
        <w:right w:val="none" w:sz="0" w:space="0" w:color="auto"/>
      </w:divBdr>
    </w:div>
    <w:div w:id="279386001">
      <w:marLeft w:val="0"/>
      <w:marRight w:val="0"/>
      <w:marTop w:val="0"/>
      <w:marBottom w:val="0"/>
      <w:divBdr>
        <w:top w:val="none" w:sz="0" w:space="0" w:color="auto"/>
        <w:left w:val="none" w:sz="0" w:space="0" w:color="auto"/>
        <w:bottom w:val="none" w:sz="0" w:space="0" w:color="auto"/>
        <w:right w:val="none" w:sz="0" w:space="0" w:color="auto"/>
      </w:divBdr>
    </w:div>
    <w:div w:id="279386002">
      <w:marLeft w:val="0"/>
      <w:marRight w:val="0"/>
      <w:marTop w:val="0"/>
      <w:marBottom w:val="0"/>
      <w:divBdr>
        <w:top w:val="none" w:sz="0" w:space="0" w:color="auto"/>
        <w:left w:val="none" w:sz="0" w:space="0" w:color="auto"/>
        <w:bottom w:val="none" w:sz="0" w:space="0" w:color="auto"/>
        <w:right w:val="none" w:sz="0" w:space="0" w:color="auto"/>
      </w:divBdr>
    </w:div>
    <w:div w:id="1556046791">
      <w:bodyDiv w:val="1"/>
      <w:marLeft w:val="0"/>
      <w:marRight w:val="0"/>
      <w:marTop w:val="0"/>
      <w:marBottom w:val="0"/>
      <w:divBdr>
        <w:top w:val="none" w:sz="0" w:space="0" w:color="auto"/>
        <w:left w:val="none" w:sz="0" w:space="0" w:color="auto"/>
        <w:bottom w:val="none" w:sz="0" w:space="0" w:color="auto"/>
        <w:right w:val="none" w:sz="0" w:space="0" w:color="auto"/>
      </w:divBdr>
    </w:div>
    <w:div w:id="21307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783063ART25" TargetMode="External"/><Relationship Id="rId18" Type="http://schemas.openxmlformats.org/officeDocument/2006/relationships/hyperlink" Target="http://bd01.leggiditalia.it/cgi-bin/FulShow?TIPO=5&amp;NOTXT=1&amp;KEY=01LX0000783063ART46" TargetMode="External"/><Relationship Id="rId26" Type="http://schemas.openxmlformats.org/officeDocument/2006/relationships/hyperlink" Target="http://bd01.leggiditalia.it/cgi-bin/FulShow?TIPO=5&amp;NOTXT=1&amp;KEY=01LX0000783063ART34" TargetMode="External"/><Relationship Id="rId39" Type="http://schemas.openxmlformats.org/officeDocument/2006/relationships/hyperlink" Target="http://bd01.leggiditalia.it/cgi-bin/FulShow?TIPO=5&amp;NOTXT=1&amp;KEY=01LX0000783063ART40" TargetMode="External"/><Relationship Id="rId21" Type="http://schemas.openxmlformats.org/officeDocument/2006/relationships/hyperlink" Target="http://bd01.leggiditalia.it/cgi-bin/FulShow?TIPO=5&amp;NOTXT=1&amp;KEY=01LX0000783063ART33" TargetMode="External"/><Relationship Id="rId34" Type="http://schemas.openxmlformats.org/officeDocument/2006/relationships/hyperlink" Target="http://bd01.leggiditalia.it/cgi-bin/FulShow?TIPO=5&amp;NOTXT=1&amp;KEY=01LX0000783063ART38" TargetMode="External"/><Relationship Id="rId42" Type="http://schemas.openxmlformats.org/officeDocument/2006/relationships/hyperlink" Target="http://bd01.leggiditalia.it/cgi-bin/FulShow?TIPO=5&amp;NOTXT=1&amp;KEY=01LX0000783063ART40" TargetMode="External"/><Relationship Id="rId47" Type="http://schemas.openxmlformats.org/officeDocument/2006/relationships/hyperlink" Target="http://bd01.leggiditalia.it/cgi-bin/FulShow?TIPO=5&amp;NOTXT=1&amp;KEY=01LX0000783063ART41" TargetMode="External"/><Relationship Id="rId50" Type="http://schemas.openxmlformats.org/officeDocument/2006/relationships/hyperlink" Target="http://bd01.leggiditalia.it/cgi-bin/FulShow?TIPO=5&amp;NOTXT=1&amp;KEY=01LX0000783063ART44" TargetMode="External"/><Relationship Id="rId55" Type="http://schemas.openxmlformats.org/officeDocument/2006/relationships/hyperlink" Target="http://bd01.leggiditalia.it/cgi-bin/FulShow?TIPO=5&amp;NOTXT=1&amp;KEY=01LX0000783063ART51" TargetMode="External"/><Relationship Id="rId63" Type="http://schemas.openxmlformats.org/officeDocument/2006/relationships/hyperlink" Target="http://bd01.leggiditalia.it/cgi-bin/FulShow?TIPO=5&amp;NOTXT=1&amp;KEY=01LX0000783063ART66" TargetMode="External"/><Relationship Id="rId68"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bd01.leggiditalia.it/cgi-bin/FulShow?TIPO=5&amp;NOTXT=1&amp;KEY=01LX0000783063ART31" TargetMode="External"/><Relationship Id="rId29" Type="http://schemas.openxmlformats.org/officeDocument/2006/relationships/hyperlink" Target="http://bd01.leggiditalia.it/cgi-bin/FulShow?TIPO=5&amp;NOTXT=1&amp;KEY=01LX0000783063ART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corruzione.it/portal/public/classic/AttivitaAutorita/AttiDellAutorita/_Atto?ca=7035" TargetMode="External"/><Relationship Id="rId24" Type="http://schemas.openxmlformats.org/officeDocument/2006/relationships/hyperlink" Target="http://bd01.leggiditalia.it/cgi-bin/FulShow?TIPO=5&amp;NOTXT=1&amp;KEY=01LX0000783063ART34" TargetMode="External"/><Relationship Id="rId32" Type="http://schemas.openxmlformats.org/officeDocument/2006/relationships/hyperlink" Target="http://bd01.leggiditalia.it/cgi-bin/FulShow?TIPO=5&amp;NOTXT=1&amp;KEY=01LX0000783063ART25" TargetMode="External"/><Relationship Id="rId37" Type="http://schemas.openxmlformats.org/officeDocument/2006/relationships/hyperlink" Target="http://bd01.leggiditalia.it/cgi-bin/FulShow?TIPO=5&amp;NOTXT=1&amp;KEY=01LX0000783063ART40" TargetMode="External"/><Relationship Id="rId40" Type="http://schemas.openxmlformats.org/officeDocument/2006/relationships/hyperlink" Target="http://bd01.leggiditalia.it/cgi-bin/FulShow?TIPO=5&amp;NOTXT=1&amp;KEY=01LX0000783063ART40" TargetMode="External"/><Relationship Id="rId45" Type="http://schemas.openxmlformats.org/officeDocument/2006/relationships/hyperlink" Target="http://bd01.leggiditalia.it/cgi-bin/FulShow?TIPO=5&amp;NOTXT=1&amp;KEY=01LX0000783063ART59" TargetMode="External"/><Relationship Id="rId53" Type="http://schemas.openxmlformats.org/officeDocument/2006/relationships/hyperlink" Target="http://bd01.leggiditalia.it/cgi-bin/FulShow?TIPO=5&amp;NOTXT=1&amp;KEY=01LX0000783063ART50" TargetMode="External"/><Relationship Id="rId58" Type="http://schemas.openxmlformats.org/officeDocument/2006/relationships/hyperlink" Target="http://bd01.leggiditalia.it/cgi-bin/FulShow?TIPO=5&amp;NOTXT=1&amp;KEY=01LX0000783063ART56"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d01.leggiditalia.it/cgi-bin/FulShow?TIPO=5&amp;NOTXT=1&amp;KEY=01LX0000783063ART58" TargetMode="External"/><Relationship Id="rId23" Type="http://schemas.openxmlformats.org/officeDocument/2006/relationships/hyperlink" Target="http://bd01.leggiditalia.it/cgi-bin/FulShow?TIPO=5&amp;NOTXT=1&amp;KEY=01LX0000783063ART25" TargetMode="External"/><Relationship Id="rId28" Type="http://schemas.openxmlformats.org/officeDocument/2006/relationships/hyperlink" Target="http://bd01.leggiditalia.it/cgi-bin/FulShow?TIPO=5&amp;NOTXT=1&amp;KEY=01LX0000783063ART39" TargetMode="External"/><Relationship Id="rId36" Type="http://schemas.openxmlformats.org/officeDocument/2006/relationships/hyperlink" Target="http://bd01.leggiditalia.it/cgi-bin/FulShow?TIPO=5&amp;NOTXT=1&amp;KEY=01LX0000783063ART38" TargetMode="External"/><Relationship Id="rId49" Type="http://schemas.openxmlformats.org/officeDocument/2006/relationships/hyperlink" Target="http://bd01.leggiditalia.it/cgi-bin/FulShow?TIPO=5&amp;NOTXT=1&amp;KEY=01LX0000783063ART64" TargetMode="External"/><Relationship Id="rId57" Type="http://schemas.openxmlformats.org/officeDocument/2006/relationships/hyperlink" Target="http://bd01.leggiditalia.it/cgi-bin/FulShow?TIPO=5&amp;NOTXT=1&amp;KEY=01LX0000783063ART56" TargetMode="External"/><Relationship Id="rId61" Type="http://schemas.openxmlformats.org/officeDocument/2006/relationships/hyperlink" Target="http://bd01.leggiditalia.it/cgi-bin/FulShow?TIPO=5&amp;NOTXT=1&amp;KEY=01LX0000783063ART60" TargetMode="External"/><Relationship Id="rId10" Type="http://schemas.openxmlformats.org/officeDocument/2006/relationships/hyperlink" Target="http://www.anticorruzione.it/portal/public/classic/AttivitaAutorita/AttiDellAutorita/_Atto?ca=7035" TargetMode="External"/><Relationship Id="rId19" Type="http://schemas.openxmlformats.org/officeDocument/2006/relationships/hyperlink" Target="http://bd01.leggiditalia.it/cgi-bin/FulShow?TIPO=5&amp;NOTXT=1&amp;KEY=01LX0000783063ART31" TargetMode="External"/><Relationship Id="rId31" Type="http://schemas.openxmlformats.org/officeDocument/2006/relationships/hyperlink" Target="http://bd01.leggiditalia.it/cgi-bin/FulShow?TIPO=5&amp;NOTXT=1&amp;KEY=01LX0000783063ART37" TargetMode="External"/><Relationship Id="rId44" Type="http://schemas.openxmlformats.org/officeDocument/2006/relationships/hyperlink" Target="http://bd01.leggiditalia.it/cgi-bin/FulShow?TIPO=5&amp;NOTXT=1&amp;KEY=01LX0000783063ART42" TargetMode="External"/><Relationship Id="rId52" Type="http://schemas.openxmlformats.org/officeDocument/2006/relationships/hyperlink" Target="http://bd01.leggiditalia.it/cgi-bin/FulShow?TIPO=5&amp;NOTXT=1&amp;KEY=01LX0000783063ART45" TargetMode="External"/><Relationship Id="rId60" Type="http://schemas.openxmlformats.org/officeDocument/2006/relationships/hyperlink" Target="http://bd01.leggiditalia.it/cgi-bin/FulShow?TIPO=5&amp;NOTXT=1&amp;KEY=01LX0000783063ART68" TargetMode="External"/><Relationship Id="rId65" Type="http://schemas.openxmlformats.org/officeDocument/2006/relationships/hyperlink" Target="http://bd01.leggiditalia.it/cgi-bin/FulShow?TIPO=5&amp;NOTXT=1&amp;KEY=01LX0000783063ART69" TargetMode="External"/><Relationship Id="rId4" Type="http://schemas.openxmlformats.org/officeDocument/2006/relationships/webSettings" Target="webSettings.xml"/><Relationship Id="rId9" Type="http://schemas.openxmlformats.org/officeDocument/2006/relationships/hyperlink" Target="http://www.anticorruzione.it/portal/public/classic/AttivitaAutorita/AttiDellAutorita/_Atto?ca=7035" TargetMode="External"/><Relationship Id="rId14" Type="http://schemas.openxmlformats.org/officeDocument/2006/relationships/hyperlink" Target="http://bd01.leggiditalia.it/cgi-bin/FulShow?TIPO=5&amp;NOTXT=1&amp;KEY=01LX0000783063ART27" TargetMode="External"/><Relationship Id="rId22" Type="http://schemas.openxmlformats.org/officeDocument/2006/relationships/hyperlink" Target="http://bd01.leggiditalia.it/cgi-bin/FulShow?TIPO=5&amp;NOTXT=1&amp;KEY=01LX0000783063ART33" TargetMode="External"/><Relationship Id="rId27" Type="http://schemas.openxmlformats.org/officeDocument/2006/relationships/hyperlink" Target="http://bd01.leggiditalia.it/cgi-bin/FulShow?TIPO=5&amp;NOTXT=1&amp;KEY=01LX0000783063ART36" TargetMode="External"/><Relationship Id="rId30" Type="http://schemas.openxmlformats.org/officeDocument/2006/relationships/hyperlink" Target="http://bd01.leggiditalia.it/cgi-bin/FulShow?TIPO=5&amp;NOTXT=1&amp;KEY=01LX0000783063ART25" TargetMode="External"/><Relationship Id="rId35" Type="http://schemas.openxmlformats.org/officeDocument/2006/relationships/hyperlink" Target="http://bd01.leggiditalia.it/cgi-bin/FulShow?TIPO=5&amp;NOTXT=1&amp;KEY=01LX0000783063ART38" TargetMode="External"/><Relationship Id="rId43" Type="http://schemas.openxmlformats.org/officeDocument/2006/relationships/hyperlink" Target="http://bd01.leggiditalia.it/cgi-bin/FulShow?TIPO=5&amp;NOTXT=1&amp;KEY=01LX0000783063ART59" TargetMode="External"/><Relationship Id="rId48" Type="http://schemas.openxmlformats.org/officeDocument/2006/relationships/hyperlink" Target="http://bd01.leggiditalia.it/cgi-bin/FulShow?TIPO=5&amp;NOTXT=1&amp;KEY=01LX0000783063ART43" TargetMode="External"/><Relationship Id="rId56" Type="http://schemas.openxmlformats.org/officeDocument/2006/relationships/hyperlink" Target="http://bd01.leggiditalia.it/cgi-bin/FulShow?TIPO=5&amp;NOTXT=1&amp;KEY=01LX0000783063ART52" TargetMode="External"/><Relationship Id="rId64" Type="http://schemas.openxmlformats.org/officeDocument/2006/relationships/hyperlink" Target="http://bd01.leggiditalia.it/cgi-bin/FulShow?TIPO=5&amp;NOTXT=1&amp;KEY=01LX0000783063ART67" TargetMode="External"/><Relationship Id="rId8" Type="http://schemas.openxmlformats.org/officeDocument/2006/relationships/hyperlink" Target="http://bd05.leggiditalia.it/cgi-bin/FulShow?TIPO=5&amp;NOTXT=1&amp;KEY=05AC00004078+o+05AC00004077&amp;" TargetMode="External"/><Relationship Id="rId51" Type="http://schemas.openxmlformats.org/officeDocument/2006/relationships/hyperlink" Target="http://bd01.leggiditalia.it/cgi-bin/FulShow?TIPO=5&amp;NOTXT=1&amp;KEY=01LX0000783063ART44" TargetMode="External"/><Relationship Id="rId3" Type="http://schemas.openxmlformats.org/officeDocument/2006/relationships/settings" Target="settings.xml"/><Relationship Id="rId12" Type="http://schemas.openxmlformats.org/officeDocument/2006/relationships/hyperlink" Target="http://www.normattiva.it/uri-res/N2Ls?urn:nir:stato:legge:2017;179" TargetMode="External"/><Relationship Id="rId17" Type="http://schemas.openxmlformats.org/officeDocument/2006/relationships/hyperlink" Target="http://bd01.leggiditalia.it/cgi-bin/FulShow?TIPO=5&amp;NOTXT=1&amp;KEY=01LX0000783063ART77" TargetMode="External"/><Relationship Id="rId25" Type="http://schemas.openxmlformats.org/officeDocument/2006/relationships/hyperlink" Target="http://bd01.leggiditalia.it/cgi-bin/FulShow?TIPO=5&amp;NOTXT=1&amp;KEY=01LX0000783063ART35" TargetMode="External"/><Relationship Id="rId33" Type="http://schemas.openxmlformats.org/officeDocument/2006/relationships/hyperlink" Target="http://bd01.leggiditalia.it/cgi-bin/FulShow?TIPO=5&amp;NOTXT=1&amp;KEY=01LX0000783063ART25" TargetMode="External"/><Relationship Id="rId38" Type="http://schemas.openxmlformats.org/officeDocument/2006/relationships/hyperlink" Target="http://bd01.leggiditalia.it/cgi-bin/FulShow?TIPO=5&amp;NOTXT=1&amp;KEY=01LX0000783063ART40" TargetMode="External"/><Relationship Id="rId46" Type="http://schemas.openxmlformats.org/officeDocument/2006/relationships/hyperlink" Target="http://bd01.leggiditalia.it/cgi-bin/FulShow?TIPO=5&amp;NOTXT=1&amp;KEY=01LX0000783063ART41" TargetMode="External"/><Relationship Id="rId59" Type="http://schemas.openxmlformats.org/officeDocument/2006/relationships/hyperlink" Target="http://bd01.leggiditalia.it/cgi-bin/FulShow?TIPO=5&amp;NOTXT=1&amp;KEY=01LX0000783063ART56" TargetMode="External"/><Relationship Id="rId67" Type="http://schemas.openxmlformats.org/officeDocument/2006/relationships/fontTable" Target="fontTable.xml"/><Relationship Id="rId20" Type="http://schemas.openxmlformats.org/officeDocument/2006/relationships/hyperlink" Target="http://bd01.leggiditalia.it/cgi-bin/FulShow?TIPO=5&amp;NOTXT=1&amp;KEY=01LX0000783063ART31" TargetMode="External"/><Relationship Id="rId41" Type="http://schemas.openxmlformats.org/officeDocument/2006/relationships/hyperlink" Target="http://bd01.leggiditalia.it/cgi-bin/FulShow?TIPO=5&amp;NOTXT=1&amp;KEY=01LX0000783063ART40" TargetMode="External"/><Relationship Id="rId54" Type="http://schemas.openxmlformats.org/officeDocument/2006/relationships/hyperlink" Target="http://bd01.leggiditalia.it/cgi-bin/FulShow?TIPO=5&amp;NOTXT=1&amp;KEY=01LX0000783063ART51" TargetMode="External"/><Relationship Id="rId62" Type="http://schemas.openxmlformats.org/officeDocument/2006/relationships/hyperlink" Target="http://bd01.leggiditalia.it/cgi-bin/FulShow?TIPO=5&amp;NOTXT=1&amp;KEY=01LX0000783063ART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27258</Words>
  <Characters>155374</Characters>
  <Application>Microsoft Office Word</Application>
  <DocSecurity>0</DocSecurity>
  <Lines>1294</Lines>
  <Paragraphs>364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 Orta Nova</vt:lpstr>
      <vt:lpstr>Comune di Orta Nova</vt:lpstr>
    </vt:vector>
  </TitlesOfParts>
  <Company>COMUNE DI ORTA NOVA</Company>
  <LinksUpToDate>false</LinksUpToDate>
  <CharactersWithSpaces>182268</CharactersWithSpaces>
  <SharedDoc>false</SharedDoc>
  <HLinks>
    <vt:vector size="348" baseType="variant">
      <vt:variant>
        <vt:i4>6815851</vt:i4>
      </vt:variant>
      <vt:variant>
        <vt:i4>171</vt:i4>
      </vt:variant>
      <vt:variant>
        <vt:i4>0</vt:i4>
      </vt:variant>
      <vt:variant>
        <vt:i4>5</vt:i4>
      </vt:variant>
      <vt:variant>
        <vt:lpwstr>http://bd01.leggiditalia.it/cgi-bin/FulShow?TIPO=5&amp;NOTXT=1&amp;KEY=01LX0000783063ART69</vt:lpwstr>
      </vt:variant>
      <vt:variant>
        <vt:lpwstr/>
      </vt:variant>
      <vt:variant>
        <vt:i4>6684779</vt:i4>
      </vt:variant>
      <vt:variant>
        <vt:i4>168</vt:i4>
      </vt:variant>
      <vt:variant>
        <vt:i4>0</vt:i4>
      </vt:variant>
      <vt:variant>
        <vt:i4>5</vt:i4>
      </vt:variant>
      <vt:variant>
        <vt:lpwstr>http://bd01.leggiditalia.it/cgi-bin/FulShow?TIPO=5&amp;NOTXT=1&amp;KEY=01LX0000783063ART67</vt:lpwstr>
      </vt:variant>
      <vt:variant>
        <vt:lpwstr/>
      </vt:variant>
      <vt:variant>
        <vt:i4>6750315</vt:i4>
      </vt:variant>
      <vt:variant>
        <vt:i4>165</vt:i4>
      </vt:variant>
      <vt:variant>
        <vt:i4>0</vt:i4>
      </vt:variant>
      <vt:variant>
        <vt:i4>5</vt:i4>
      </vt:variant>
      <vt:variant>
        <vt:lpwstr>http://bd01.leggiditalia.it/cgi-bin/FulShow?TIPO=5&amp;NOTXT=1&amp;KEY=01LX0000783063ART66</vt:lpwstr>
      </vt:variant>
      <vt:variant>
        <vt:lpwstr/>
      </vt:variant>
      <vt:variant>
        <vt:i4>6553707</vt:i4>
      </vt:variant>
      <vt:variant>
        <vt:i4>162</vt:i4>
      </vt:variant>
      <vt:variant>
        <vt:i4>0</vt:i4>
      </vt:variant>
      <vt:variant>
        <vt:i4>5</vt:i4>
      </vt:variant>
      <vt:variant>
        <vt:lpwstr>http://bd01.leggiditalia.it/cgi-bin/FulShow?TIPO=5&amp;NOTXT=1&amp;KEY=01LX0000783063ART65</vt:lpwstr>
      </vt:variant>
      <vt:variant>
        <vt:lpwstr/>
      </vt:variant>
      <vt:variant>
        <vt:i4>6357099</vt:i4>
      </vt:variant>
      <vt:variant>
        <vt:i4>159</vt:i4>
      </vt:variant>
      <vt:variant>
        <vt:i4>0</vt:i4>
      </vt:variant>
      <vt:variant>
        <vt:i4>5</vt:i4>
      </vt:variant>
      <vt:variant>
        <vt:lpwstr>http://bd01.leggiditalia.it/cgi-bin/FulShow?TIPO=5&amp;NOTXT=1&amp;KEY=01LX0000783063ART60</vt:lpwstr>
      </vt:variant>
      <vt:variant>
        <vt:lpwstr/>
      </vt:variant>
      <vt:variant>
        <vt:i4>6881387</vt:i4>
      </vt:variant>
      <vt:variant>
        <vt:i4>156</vt:i4>
      </vt:variant>
      <vt:variant>
        <vt:i4>0</vt:i4>
      </vt:variant>
      <vt:variant>
        <vt:i4>5</vt:i4>
      </vt:variant>
      <vt:variant>
        <vt:lpwstr>http://bd01.leggiditalia.it/cgi-bin/FulShow?TIPO=5&amp;NOTXT=1&amp;KEY=01LX0000783063ART68</vt:lpwstr>
      </vt:variant>
      <vt:variant>
        <vt:lpwstr/>
      </vt:variant>
      <vt:variant>
        <vt:i4>6750312</vt:i4>
      </vt:variant>
      <vt:variant>
        <vt:i4>153</vt:i4>
      </vt:variant>
      <vt:variant>
        <vt:i4>0</vt:i4>
      </vt:variant>
      <vt:variant>
        <vt:i4>5</vt:i4>
      </vt:variant>
      <vt:variant>
        <vt:lpwstr>http://bd01.leggiditalia.it/cgi-bin/FulShow?TIPO=5&amp;NOTXT=1&amp;KEY=01LX0000783063ART56</vt:lpwstr>
      </vt:variant>
      <vt:variant>
        <vt:lpwstr/>
      </vt:variant>
      <vt:variant>
        <vt:i4>6750312</vt:i4>
      </vt:variant>
      <vt:variant>
        <vt:i4>150</vt:i4>
      </vt:variant>
      <vt:variant>
        <vt:i4>0</vt:i4>
      </vt:variant>
      <vt:variant>
        <vt:i4>5</vt:i4>
      </vt:variant>
      <vt:variant>
        <vt:lpwstr>http://bd01.leggiditalia.it/cgi-bin/FulShow?TIPO=5&amp;NOTXT=1&amp;KEY=01LX0000783063ART56</vt:lpwstr>
      </vt:variant>
      <vt:variant>
        <vt:lpwstr/>
      </vt:variant>
      <vt:variant>
        <vt:i4>6750312</vt:i4>
      </vt:variant>
      <vt:variant>
        <vt:i4>147</vt:i4>
      </vt:variant>
      <vt:variant>
        <vt:i4>0</vt:i4>
      </vt:variant>
      <vt:variant>
        <vt:i4>5</vt:i4>
      </vt:variant>
      <vt:variant>
        <vt:lpwstr>http://bd01.leggiditalia.it/cgi-bin/FulShow?TIPO=5&amp;NOTXT=1&amp;KEY=01LX0000783063ART56</vt:lpwstr>
      </vt:variant>
      <vt:variant>
        <vt:lpwstr/>
      </vt:variant>
      <vt:variant>
        <vt:i4>6488168</vt:i4>
      </vt:variant>
      <vt:variant>
        <vt:i4>144</vt:i4>
      </vt:variant>
      <vt:variant>
        <vt:i4>0</vt:i4>
      </vt:variant>
      <vt:variant>
        <vt:i4>5</vt:i4>
      </vt:variant>
      <vt:variant>
        <vt:lpwstr>http://bd01.leggiditalia.it/cgi-bin/FulShow?TIPO=5&amp;NOTXT=1&amp;KEY=01LX0000783063ART52</vt:lpwstr>
      </vt:variant>
      <vt:variant>
        <vt:lpwstr/>
      </vt:variant>
      <vt:variant>
        <vt:i4>6291560</vt:i4>
      </vt:variant>
      <vt:variant>
        <vt:i4>141</vt:i4>
      </vt:variant>
      <vt:variant>
        <vt:i4>0</vt:i4>
      </vt:variant>
      <vt:variant>
        <vt:i4>5</vt:i4>
      </vt:variant>
      <vt:variant>
        <vt:lpwstr>http://bd01.leggiditalia.it/cgi-bin/FulShow?TIPO=5&amp;NOTXT=1&amp;KEY=01LX0000783063ART51</vt:lpwstr>
      </vt:variant>
      <vt:variant>
        <vt:lpwstr/>
      </vt:variant>
      <vt:variant>
        <vt:i4>6291560</vt:i4>
      </vt:variant>
      <vt:variant>
        <vt:i4>138</vt:i4>
      </vt:variant>
      <vt:variant>
        <vt:i4>0</vt:i4>
      </vt:variant>
      <vt:variant>
        <vt:i4>5</vt:i4>
      </vt:variant>
      <vt:variant>
        <vt:lpwstr>http://bd01.leggiditalia.it/cgi-bin/FulShow?TIPO=5&amp;NOTXT=1&amp;KEY=01LX0000783063ART51</vt:lpwstr>
      </vt:variant>
      <vt:variant>
        <vt:lpwstr/>
      </vt:variant>
      <vt:variant>
        <vt:i4>6357096</vt:i4>
      </vt:variant>
      <vt:variant>
        <vt:i4>135</vt:i4>
      </vt:variant>
      <vt:variant>
        <vt:i4>0</vt:i4>
      </vt:variant>
      <vt:variant>
        <vt:i4>5</vt:i4>
      </vt:variant>
      <vt:variant>
        <vt:lpwstr>http://bd01.leggiditalia.it/cgi-bin/FulShow?TIPO=5&amp;NOTXT=1&amp;KEY=01LX0000783063ART50</vt:lpwstr>
      </vt:variant>
      <vt:variant>
        <vt:lpwstr/>
      </vt:variant>
      <vt:variant>
        <vt:i4>6553705</vt:i4>
      </vt:variant>
      <vt:variant>
        <vt:i4>132</vt:i4>
      </vt:variant>
      <vt:variant>
        <vt:i4>0</vt:i4>
      </vt:variant>
      <vt:variant>
        <vt:i4>5</vt:i4>
      </vt:variant>
      <vt:variant>
        <vt:lpwstr>http://bd01.leggiditalia.it/cgi-bin/FulShow?TIPO=5&amp;NOTXT=1&amp;KEY=01LX0000783063ART45</vt:lpwstr>
      </vt:variant>
      <vt:variant>
        <vt:lpwstr/>
      </vt:variant>
      <vt:variant>
        <vt:i4>6619241</vt:i4>
      </vt:variant>
      <vt:variant>
        <vt:i4>129</vt:i4>
      </vt:variant>
      <vt:variant>
        <vt:i4>0</vt:i4>
      </vt:variant>
      <vt:variant>
        <vt:i4>5</vt:i4>
      </vt:variant>
      <vt:variant>
        <vt:lpwstr>http://bd01.leggiditalia.it/cgi-bin/FulShow?TIPO=5&amp;NOTXT=1&amp;KEY=01LX0000783063ART44</vt:lpwstr>
      </vt:variant>
      <vt:variant>
        <vt:lpwstr/>
      </vt:variant>
      <vt:variant>
        <vt:i4>6619241</vt:i4>
      </vt:variant>
      <vt:variant>
        <vt:i4>126</vt:i4>
      </vt:variant>
      <vt:variant>
        <vt:i4>0</vt:i4>
      </vt:variant>
      <vt:variant>
        <vt:i4>5</vt:i4>
      </vt:variant>
      <vt:variant>
        <vt:lpwstr>http://bd01.leggiditalia.it/cgi-bin/FulShow?TIPO=5&amp;NOTXT=1&amp;KEY=01LX0000783063ART44</vt:lpwstr>
      </vt:variant>
      <vt:variant>
        <vt:lpwstr/>
      </vt:variant>
      <vt:variant>
        <vt:i4>6619243</vt:i4>
      </vt:variant>
      <vt:variant>
        <vt:i4>123</vt:i4>
      </vt:variant>
      <vt:variant>
        <vt:i4>0</vt:i4>
      </vt:variant>
      <vt:variant>
        <vt:i4>5</vt:i4>
      </vt:variant>
      <vt:variant>
        <vt:lpwstr>http://bd01.leggiditalia.it/cgi-bin/FulShow?TIPO=5&amp;NOTXT=1&amp;KEY=01LX0000783063ART64</vt:lpwstr>
      </vt:variant>
      <vt:variant>
        <vt:lpwstr/>
      </vt:variant>
      <vt:variant>
        <vt:i4>6422633</vt:i4>
      </vt:variant>
      <vt:variant>
        <vt:i4>120</vt:i4>
      </vt:variant>
      <vt:variant>
        <vt:i4>0</vt:i4>
      </vt:variant>
      <vt:variant>
        <vt:i4>5</vt:i4>
      </vt:variant>
      <vt:variant>
        <vt:lpwstr>http://bd01.leggiditalia.it/cgi-bin/FulShow?TIPO=5&amp;NOTXT=1&amp;KEY=01LX0000783063ART43</vt:lpwstr>
      </vt:variant>
      <vt:variant>
        <vt:lpwstr/>
      </vt:variant>
      <vt:variant>
        <vt:i4>6291561</vt:i4>
      </vt:variant>
      <vt:variant>
        <vt:i4>117</vt:i4>
      </vt:variant>
      <vt:variant>
        <vt:i4>0</vt:i4>
      </vt:variant>
      <vt:variant>
        <vt:i4>5</vt:i4>
      </vt:variant>
      <vt:variant>
        <vt:lpwstr>http://bd01.leggiditalia.it/cgi-bin/FulShow?TIPO=5&amp;NOTXT=1&amp;KEY=01LX0000783063ART41</vt:lpwstr>
      </vt:variant>
      <vt:variant>
        <vt:lpwstr/>
      </vt:variant>
      <vt:variant>
        <vt:i4>6291561</vt:i4>
      </vt:variant>
      <vt:variant>
        <vt:i4>114</vt:i4>
      </vt:variant>
      <vt:variant>
        <vt:i4>0</vt:i4>
      </vt:variant>
      <vt:variant>
        <vt:i4>5</vt:i4>
      </vt:variant>
      <vt:variant>
        <vt:lpwstr>http://bd01.leggiditalia.it/cgi-bin/FulShow?TIPO=5&amp;NOTXT=1&amp;KEY=01LX0000783063ART41</vt:lpwstr>
      </vt:variant>
      <vt:variant>
        <vt:lpwstr/>
      </vt:variant>
      <vt:variant>
        <vt:i4>6815848</vt:i4>
      </vt:variant>
      <vt:variant>
        <vt:i4>111</vt:i4>
      </vt:variant>
      <vt:variant>
        <vt:i4>0</vt:i4>
      </vt:variant>
      <vt:variant>
        <vt:i4>5</vt:i4>
      </vt:variant>
      <vt:variant>
        <vt:lpwstr>http://bd01.leggiditalia.it/cgi-bin/FulShow?TIPO=5&amp;NOTXT=1&amp;KEY=01LX0000783063ART59</vt:lpwstr>
      </vt:variant>
      <vt:variant>
        <vt:lpwstr/>
      </vt:variant>
      <vt:variant>
        <vt:i4>6488169</vt:i4>
      </vt:variant>
      <vt:variant>
        <vt:i4>108</vt:i4>
      </vt:variant>
      <vt:variant>
        <vt:i4>0</vt:i4>
      </vt:variant>
      <vt:variant>
        <vt:i4>5</vt:i4>
      </vt:variant>
      <vt:variant>
        <vt:lpwstr>http://bd01.leggiditalia.it/cgi-bin/FulShow?TIPO=5&amp;NOTXT=1&amp;KEY=01LX0000783063ART42</vt:lpwstr>
      </vt:variant>
      <vt:variant>
        <vt:lpwstr/>
      </vt:variant>
      <vt:variant>
        <vt:i4>6815848</vt:i4>
      </vt:variant>
      <vt:variant>
        <vt:i4>105</vt:i4>
      </vt:variant>
      <vt:variant>
        <vt:i4>0</vt:i4>
      </vt:variant>
      <vt:variant>
        <vt:i4>5</vt:i4>
      </vt:variant>
      <vt:variant>
        <vt:lpwstr>http://bd01.leggiditalia.it/cgi-bin/FulShow?TIPO=5&amp;NOTXT=1&amp;KEY=01LX0000783063ART59</vt:lpwstr>
      </vt:variant>
      <vt:variant>
        <vt:lpwstr/>
      </vt:variant>
      <vt:variant>
        <vt:i4>6357097</vt:i4>
      </vt:variant>
      <vt:variant>
        <vt:i4>102</vt:i4>
      </vt:variant>
      <vt:variant>
        <vt:i4>0</vt:i4>
      </vt:variant>
      <vt:variant>
        <vt:i4>5</vt:i4>
      </vt:variant>
      <vt:variant>
        <vt:lpwstr>http://bd01.leggiditalia.it/cgi-bin/FulShow?TIPO=5&amp;NOTXT=1&amp;KEY=01LX0000783063ART40</vt:lpwstr>
      </vt:variant>
      <vt:variant>
        <vt:lpwstr/>
      </vt:variant>
      <vt:variant>
        <vt:i4>6357097</vt:i4>
      </vt:variant>
      <vt:variant>
        <vt:i4>99</vt:i4>
      </vt:variant>
      <vt:variant>
        <vt:i4>0</vt:i4>
      </vt:variant>
      <vt:variant>
        <vt:i4>5</vt:i4>
      </vt:variant>
      <vt:variant>
        <vt:lpwstr>http://bd01.leggiditalia.it/cgi-bin/FulShow?TIPO=5&amp;NOTXT=1&amp;KEY=01LX0000783063ART40</vt:lpwstr>
      </vt:variant>
      <vt:variant>
        <vt:lpwstr/>
      </vt:variant>
      <vt:variant>
        <vt:i4>6357097</vt:i4>
      </vt:variant>
      <vt:variant>
        <vt:i4>96</vt:i4>
      </vt:variant>
      <vt:variant>
        <vt:i4>0</vt:i4>
      </vt:variant>
      <vt:variant>
        <vt:i4>5</vt:i4>
      </vt:variant>
      <vt:variant>
        <vt:lpwstr>http://bd01.leggiditalia.it/cgi-bin/FulShow?TIPO=5&amp;NOTXT=1&amp;KEY=01LX0000783063ART40</vt:lpwstr>
      </vt:variant>
      <vt:variant>
        <vt:lpwstr/>
      </vt:variant>
      <vt:variant>
        <vt:i4>6357097</vt:i4>
      </vt:variant>
      <vt:variant>
        <vt:i4>93</vt:i4>
      </vt:variant>
      <vt:variant>
        <vt:i4>0</vt:i4>
      </vt:variant>
      <vt:variant>
        <vt:i4>5</vt:i4>
      </vt:variant>
      <vt:variant>
        <vt:lpwstr>http://bd01.leggiditalia.it/cgi-bin/FulShow?TIPO=5&amp;NOTXT=1&amp;KEY=01LX0000783063ART40</vt:lpwstr>
      </vt:variant>
      <vt:variant>
        <vt:lpwstr/>
      </vt:variant>
      <vt:variant>
        <vt:i4>6357097</vt:i4>
      </vt:variant>
      <vt:variant>
        <vt:i4>90</vt:i4>
      </vt:variant>
      <vt:variant>
        <vt:i4>0</vt:i4>
      </vt:variant>
      <vt:variant>
        <vt:i4>5</vt:i4>
      </vt:variant>
      <vt:variant>
        <vt:lpwstr>http://bd01.leggiditalia.it/cgi-bin/FulShow?TIPO=5&amp;NOTXT=1&amp;KEY=01LX0000783063ART40</vt:lpwstr>
      </vt:variant>
      <vt:variant>
        <vt:lpwstr/>
      </vt:variant>
      <vt:variant>
        <vt:i4>6357097</vt:i4>
      </vt:variant>
      <vt:variant>
        <vt:i4>87</vt:i4>
      </vt:variant>
      <vt:variant>
        <vt:i4>0</vt:i4>
      </vt:variant>
      <vt:variant>
        <vt:i4>5</vt:i4>
      </vt:variant>
      <vt:variant>
        <vt:lpwstr>http://bd01.leggiditalia.it/cgi-bin/FulShow?TIPO=5&amp;NOTXT=1&amp;KEY=01LX0000783063ART40</vt:lpwstr>
      </vt:variant>
      <vt:variant>
        <vt:lpwstr/>
      </vt:variant>
      <vt:variant>
        <vt:i4>6881390</vt:i4>
      </vt:variant>
      <vt:variant>
        <vt:i4>84</vt:i4>
      </vt:variant>
      <vt:variant>
        <vt:i4>0</vt:i4>
      </vt:variant>
      <vt:variant>
        <vt:i4>5</vt:i4>
      </vt:variant>
      <vt:variant>
        <vt:lpwstr>http://bd01.leggiditalia.it/cgi-bin/FulShow?TIPO=5&amp;NOTXT=1&amp;KEY=01LX0000783063ART38</vt:lpwstr>
      </vt:variant>
      <vt:variant>
        <vt:lpwstr/>
      </vt:variant>
      <vt:variant>
        <vt:i4>6881390</vt:i4>
      </vt:variant>
      <vt:variant>
        <vt:i4>81</vt:i4>
      </vt:variant>
      <vt:variant>
        <vt:i4>0</vt:i4>
      </vt:variant>
      <vt:variant>
        <vt:i4>5</vt:i4>
      </vt:variant>
      <vt:variant>
        <vt:lpwstr>http://bd01.leggiditalia.it/cgi-bin/FulShow?TIPO=5&amp;NOTXT=1&amp;KEY=01LX0000783063ART38</vt:lpwstr>
      </vt:variant>
      <vt:variant>
        <vt:lpwstr/>
      </vt:variant>
      <vt:variant>
        <vt:i4>6881390</vt:i4>
      </vt:variant>
      <vt:variant>
        <vt:i4>78</vt:i4>
      </vt:variant>
      <vt:variant>
        <vt:i4>0</vt:i4>
      </vt:variant>
      <vt:variant>
        <vt:i4>5</vt:i4>
      </vt:variant>
      <vt:variant>
        <vt:lpwstr>http://bd01.leggiditalia.it/cgi-bin/FulShow?TIPO=5&amp;NOTXT=1&amp;KEY=01LX0000783063ART38</vt:lpwstr>
      </vt:variant>
      <vt:variant>
        <vt:lpwstr/>
      </vt:variant>
      <vt:variant>
        <vt:i4>6553711</vt:i4>
      </vt:variant>
      <vt:variant>
        <vt:i4>75</vt:i4>
      </vt:variant>
      <vt:variant>
        <vt:i4>0</vt:i4>
      </vt:variant>
      <vt:variant>
        <vt:i4>5</vt:i4>
      </vt:variant>
      <vt:variant>
        <vt:lpwstr>http://bd01.leggiditalia.it/cgi-bin/FulShow?TIPO=5&amp;NOTXT=1&amp;KEY=01LX0000783063ART25</vt:lpwstr>
      </vt:variant>
      <vt:variant>
        <vt:lpwstr/>
      </vt:variant>
      <vt:variant>
        <vt:i4>6553711</vt:i4>
      </vt:variant>
      <vt:variant>
        <vt:i4>72</vt:i4>
      </vt:variant>
      <vt:variant>
        <vt:i4>0</vt:i4>
      </vt:variant>
      <vt:variant>
        <vt:i4>5</vt:i4>
      </vt:variant>
      <vt:variant>
        <vt:lpwstr>http://bd01.leggiditalia.it/cgi-bin/FulShow?TIPO=5&amp;NOTXT=1&amp;KEY=01LX0000783063ART25</vt:lpwstr>
      </vt:variant>
      <vt:variant>
        <vt:lpwstr/>
      </vt:variant>
      <vt:variant>
        <vt:i4>6684782</vt:i4>
      </vt:variant>
      <vt:variant>
        <vt:i4>69</vt:i4>
      </vt:variant>
      <vt:variant>
        <vt:i4>0</vt:i4>
      </vt:variant>
      <vt:variant>
        <vt:i4>5</vt:i4>
      </vt:variant>
      <vt:variant>
        <vt:lpwstr>http://bd01.leggiditalia.it/cgi-bin/FulShow?TIPO=5&amp;NOTXT=1&amp;KEY=01LX0000783063ART37</vt:lpwstr>
      </vt:variant>
      <vt:variant>
        <vt:lpwstr/>
      </vt:variant>
      <vt:variant>
        <vt:i4>6553711</vt:i4>
      </vt:variant>
      <vt:variant>
        <vt:i4>66</vt:i4>
      </vt:variant>
      <vt:variant>
        <vt:i4>0</vt:i4>
      </vt:variant>
      <vt:variant>
        <vt:i4>5</vt:i4>
      </vt:variant>
      <vt:variant>
        <vt:lpwstr>http://bd01.leggiditalia.it/cgi-bin/FulShow?TIPO=5&amp;NOTXT=1&amp;KEY=01LX0000783063ART25</vt:lpwstr>
      </vt:variant>
      <vt:variant>
        <vt:lpwstr/>
      </vt:variant>
      <vt:variant>
        <vt:i4>6815854</vt:i4>
      </vt:variant>
      <vt:variant>
        <vt:i4>63</vt:i4>
      </vt:variant>
      <vt:variant>
        <vt:i4>0</vt:i4>
      </vt:variant>
      <vt:variant>
        <vt:i4>5</vt:i4>
      </vt:variant>
      <vt:variant>
        <vt:lpwstr>http://bd01.leggiditalia.it/cgi-bin/FulShow?TIPO=5&amp;NOTXT=1&amp;KEY=01LX0000783063ART39</vt:lpwstr>
      </vt:variant>
      <vt:variant>
        <vt:lpwstr/>
      </vt:variant>
      <vt:variant>
        <vt:i4>6815854</vt:i4>
      </vt:variant>
      <vt:variant>
        <vt:i4>60</vt:i4>
      </vt:variant>
      <vt:variant>
        <vt:i4>0</vt:i4>
      </vt:variant>
      <vt:variant>
        <vt:i4>5</vt:i4>
      </vt:variant>
      <vt:variant>
        <vt:lpwstr>http://bd01.leggiditalia.it/cgi-bin/FulShow?TIPO=5&amp;NOTXT=1&amp;KEY=01LX0000783063ART39</vt:lpwstr>
      </vt:variant>
      <vt:variant>
        <vt:lpwstr/>
      </vt:variant>
      <vt:variant>
        <vt:i4>6750318</vt:i4>
      </vt:variant>
      <vt:variant>
        <vt:i4>57</vt:i4>
      </vt:variant>
      <vt:variant>
        <vt:i4>0</vt:i4>
      </vt:variant>
      <vt:variant>
        <vt:i4>5</vt:i4>
      </vt:variant>
      <vt:variant>
        <vt:lpwstr>http://bd01.leggiditalia.it/cgi-bin/FulShow?TIPO=5&amp;NOTXT=1&amp;KEY=01LX0000783063ART36</vt:lpwstr>
      </vt:variant>
      <vt:variant>
        <vt:lpwstr/>
      </vt:variant>
      <vt:variant>
        <vt:i4>6619246</vt:i4>
      </vt:variant>
      <vt:variant>
        <vt:i4>54</vt:i4>
      </vt:variant>
      <vt:variant>
        <vt:i4>0</vt:i4>
      </vt:variant>
      <vt:variant>
        <vt:i4>5</vt:i4>
      </vt:variant>
      <vt:variant>
        <vt:lpwstr>http://bd01.leggiditalia.it/cgi-bin/FulShow?TIPO=5&amp;NOTXT=1&amp;KEY=01LX0000783063ART34</vt:lpwstr>
      </vt:variant>
      <vt:variant>
        <vt:lpwstr/>
      </vt:variant>
      <vt:variant>
        <vt:i4>6553710</vt:i4>
      </vt:variant>
      <vt:variant>
        <vt:i4>51</vt:i4>
      </vt:variant>
      <vt:variant>
        <vt:i4>0</vt:i4>
      </vt:variant>
      <vt:variant>
        <vt:i4>5</vt:i4>
      </vt:variant>
      <vt:variant>
        <vt:lpwstr>http://bd01.leggiditalia.it/cgi-bin/FulShow?TIPO=5&amp;NOTXT=1&amp;KEY=01LX0000783063ART35</vt:lpwstr>
      </vt:variant>
      <vt:variant>
        <vt:lpwstr/>
      </vt:variant>
      <vt:variant>
        <vt:i4>6619246</vt:i4>
      </vt:variant>
      <vt:variant>
        <vt:i4>48</vt:i4>
      </vt:variant>
      <vt:variant>
        <vt:i4>0</vt:i4>
      </vt:variant>
      <vt:variant>
        <vt:i4>5</vt:i4>
      </vt:variant>
      <vt:variant>
        <vt:lpwstr>http://bd01.leggiditalia.it/cgi-bin/FulShow?TIPO=5&amp;NOTXT=1&amp;KEY=01LX0000783063ART34</vt:lpwstr>
      </vt:variant>
      <vt:variant>
        <vt:lpwstr/>
      </vt:variant>
      <vt:variant>
        <vt:i4>6553711</vt:i4>
      </vt:variant>
      <vt:variant>
        <vt:i4>45</vt:i4>
      </vt:variant>
      <vt:variant>
        <vt:i4>0</vt:i4>
      </vt:variant>
      <vt:variant>
        <vt:i4>5</vt:i4>
      </vt:variant>
      <vt:variant>
        <vt:lpwstr>http://bd01.leggiditalia.it/cgi-bin/FulShow?TIPO=5&amp;NOTXT=1&amp;KEY=01LX0000783063ART25</vt:lpwstr>
      </vt:variant>
      <vt:variant>
        <vt:lpwstr/>
      </vt:variant>
      <vt:variant>
        <vt:i4>6422638</vt:i4>
      </vt:variant>
      <vt:variant>
        <vt:i4>42</vt:i4>
      </vt:variant>
      <vt:variant>
        <vt:i4>0</vt:i4>
      </vt:variant>
      <vt:variant>
        <vt:i4>5</vt:i4>
      </vt:variant>
      <vt:variant>
        <vt:lpwstr>http://bd01.leggiditalia.it/cgi-bin/FulShow?TIPO=5&amp;NOTXT=1&amp;KEY=01LX0000783063ART33</vt:lpwstr>
      </vt:variant>
      <vt:variant>
        <vt:lpwstr/>
      </vt:variant>
      <vt:variant>
        <vt:i4>6422638</vt:i4>
      </vt:variant>
      <vt:variant>
        <vt:i4>39</vt:i4>
      </vt:variant>
      <vt:variant>
        <vt:i4>0</vt:i4>
      </vt:variant>
      <vt:variant>
        <vt:i4>5</vt:i4>
      </vt:variant>
      <vt:variant>
        <vt:lpwstr>http://bd01.leggiditalia.it/cgi-bin/FulShow?TIPO=5&amp;NOTXT=1&amp;KEY=01LX0000783063ART33</vt:lpwstr>
      </vt:variant>
      <vt:variant>
        <vt:lpwstr/>
      </vt:variant>
      <vt:variant>
        <vt:i4>6291566</vt:i4>
      </vt:variant>
      <vt:variant>
        <vt:i4>36</vt:i4>
      </vt:variant>
      <vt:variant>
        <vt:i4>0</vt:i4>
      </vt:variant>
      <vt:variant>
        <vt:i4>5</vt:i4>
      </vt:variant>
      <vt:variant>
        <vt:lpwstr>http://bd01.leggiditalia.it/cgi-bin/FulShow?TIPO=5&amp;NOTXT=1&amp;KEY=01LX0000783063ART31</vt:lpwstr>
      </vt:variant>
      <vt:variant>
        <vt:lpwstr/>
      </vt:variant>
      <vt:variant>
        <vt:i4>6291566</vt:i4>
      </vt:variant>
      <vt:variant>
        <vt:i4>33</vt:i4>
      </vt:variant>
      <vt:variant>
        <vt:i4>0</vt:i4>
      </vt:variant>
      <vt:variant>
        <vt:i4>5</vt:i4>
      </vt:variant>
      <vt:variant>
        <vt:lpwstr>http://bd01.leggiditalia.it/cgi-bin/FulShow?TIPO=5&amp;NOTXT=1&amp;KEY=01LX0000783063ART31</vt:lpwstr>
      </vt:variant>
      <vt:variant>
        <vt:lpwstr/>
      </vt:variant>
      <vt:variant>
        <vt:i4>6750313</vt:i4>
      </vt:variant>
      <vt:variant>
        <vt:i4>30</vt:i4>
      </vt:variant>
      <vt:variant>
        <vt:i4>0</vt:i4>
      </vt:variant>
      <vt:variant>
        <vt:i4>5</vt:i4>
      </vt:variant>
      <vt:variant>
        <vt:lpwstr>http://bd01.leggiditalia.it/cgi-bin/FulShow?TIPO=5&amp;NOTXT=1&amp;KEY=01LX0000783063ART46</vt:lpwstr>
      </vt:variant>
      <vt:variant>
        <vt:lpwstr/>
      </vt:variant>
      <vt:variant>
        <vt:i4>6684778</vt:i4>
      </vt:variant>
      <vt:variant>
        <vt:i4>27</vt:i4>
      </vt:variant>
      <vt:variant>
        <vt:i4>0</vt:i4>
      </vt:variant>
      <vt:variant>
        <vt:i4>5</vt:i4>
      </vt:variant>
      <vt:variant>
        <vt:lpwstr>http://bd01.leggiditalia.it/cgi-bin/FulShow?TIPO=5&amp;NOTXT=1&amp;KEY=01LX0000783063ART77</vt:lpwstr>
      </vt:variant>
      <vt:variant>
        <vt:lpwstr/>
      </vt:variant>
      <vt:variant>
        <vt:i4>6291566</vt:i4>
      </vt:variant>
      <vt:variant>
        <vt:i4>24</vt:i4>
      </vt:variant>
      <vt:variant>
        <vt:i4>0</vt:i4>
      </vt:variant>
      <vt:variant>
        <vt:i4>5</vt:i4>
      </vt:variant>
      <vt:variant>
        <vt:lpwstr>http://bd01.leggiditalia.it/cgi-bin/FulShow?TIPO=5&amp;NOTXT=1&amp;KEY=01LX0000783063ART31</vt:lpwstr>
      </vt:variant>
      <vt:variant>
        <vt:lpwstr/>
      </vt:variant>
      <vt:variant>
        <vt:i4>6881384</vt:i4>
      </vt:variant>
      <vt:variant>
        <vt:i4>21</vt:i4>
      </vt:variant>
      <vt:variant>
        <vt:i4>0</vt:i4>
      </vt:variant>
      <vt:variant>
        <vt:i4>5</vt:i4>
      </vt:variant>
      <vt:variant>
        <vt:lpwstr>http://bd01.leggiditalia.it/cgi-bin/FulShow?TIPO=5&amp;NOTXT=1&amp;KEY=01LX0000783063ART58</vt:lpwstr>
      </vt:variant>
      <vt:variant>
        <vt:lpwstr/>
      </vt:variant>
      <vt:variant>
        <vt:i4>6684783</vt:i4>
      </vt:variant>
      <vt:variant>
        <vt:i4>18</vt:i4>
      </vt:variant>
      <vt:variant>
        <vt:i4>0</vt:i4>
      </vt:variant>
      <vt:variant>
        <vt:i4>5</vt:i4>
      </vt:variant>
      <vt:variant>
        <vt:lpwstr>http://bd01.leggiditalia.it/cgi-bin/FulShow?TIPO=5&amp;NOTXT=1&amp;KEY=01LX0000783063ART27</vt:lpwstr>
      </vt:variant>
      <vt:variant>
        <vt:lpwstr/>
      </vt:variant>
      <vt:variant>
        <vt:i4>6553711</vt:i4>
      </vt:variant>
      <vt:variant>
        <vt:i4>15</vt:i4>
      </vt:variant>
      <vt:variant>
        <vt:i4>0</vt:i4>
      </vt:variant>
      <vt:variant>
        <vt:i4>5</vt:i4>
      </vt:variant>
      <vt:variant>
        <vt:lpwstr>http://bd01.leggiditalia.it/cgi-bin/FulShow?TIPO=5&amp;NOTXT=1&amp;KEY=01LX0000783063ART25</vt:lpwstr>
      </vt:variant>
      <vt:variant>
        <vt:lpwstr/>
      </vt:variant>
      <vt:variant>
        <vt:i4>4915205</vt:i4>
      </vt:variant>
      <vt:variant>
        <vt:i4>12</vt:i4>
      </vt:variant>
      <vt:variant>
        <vt:i4>0</vt:i4>
      </vt:variant>
      <vt:variant>
        <vt:i4>5</vt:i4>
      </vt:variant>
      <vt:variant>
        <vt:lpwstr>http://http/www.normattiva.it/uri-res/N2Ls?urn:nir:stato:legge:2012-11-06;190!vig=2013-10-25</vt:lpwstr>
      </vt:variant>
      <vt:variant>
        <vt:lpwstr/>
      </vt:variant>
      <vt:variant>
        <vt:i4>3670055</vt:i4>
      </vt:variant>
      <vt:variant>
        <vt:i4>9</vt:i4>
      </vt:variant>
      <vt:variant>
        <vt:i4>0</vt:i4>
      </vt:variant>
      <vt:variant>
        <vt:i4>5</vt:i4>
      </vt:variant>
      <vt:variant>
        <vt:lpwstr>http://www.normattiva.it/uri-res/N2Ls?urn:nir:stato:legge:2017;179</vt:lpwstr>
      </vt:variant>
      <vt:variant>
        <vt:lpwstr/>
      </vt:variant>
      <vt:variant>
        <vt:i4>1114223</vt:i4>
      </vt:variant>
      <vt:variant>
        <vt:i4>6</vt:i4>
      </vt:variant>
      <vt:variant>
        <vt:i4>0</vt:i4>
      </vt:variant>
      <vt:variant>
        <vt:i4>5</vt:i4>
      </vt:variant>
      <vt:variant>
        <vt:lpwstr>http://www.anticorruzione.it/portal/public/classic/AttivitaAutorita/AttiDellAutorita/_Atto?ca=7035</vt:lpwstr>
      </vt:variant>
      <vt:variant>
        <vt:lpwstr/>
      </vt:variant>
      <vt:variant>
        <vt:i4>1114223</vt:i4>
      </vt:variant>
      <vt:variant>
        <vt:i4>3</vt:i4>
      </vt:variant>
      <vt:variant>
        <vt:i4>0</vt:i4>
      </vt:variant>
      <vt:variant>
        <vt:i4>5</vt:i4>
      </vt:variant>
      <vt:variant>
        <vt:lpwstr>http://www.anticorruzione.it/portal/public/classic/AttivitaAutorita/AttiDellAutorita/_Atto?ca=7035</vt:lpwstr>
      </vt:variant>
      <vt:variant>
        <vt:lpwstr/>
      </vt:variant>
      <vt:variant>
        <vt:i4>2687034</vt:i4>
      </vt:variant>
      <vt:variant>
        <vt:i4>0</vt:i4>
      </vt:variant>
      <vt:variant>
        <vt:i4>0</vt:i4>
      </vt:variant>
      <vt:variant>
        <vt:i4>5</vt:i4>
      </vt:variant>
      <vt:variant>
        <vt:lpwstr>http://bd05.leggiditalia.it/cgi-bin/FulShow?TIPO=5&amp;NOTXT=1&amp;KEY=05AC00004078+o+05AC00004077&amp;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Orta Nova</dc:title>
  <dc:subject/>
  <dc:creator>segr1</dc:creator>
  <cp:keywords/>
  <dc:description/>
  <cp:lastModifiedBy>vsettore tecnico</cp:lastModifiedBy>
  <cp:revision>2</cp:revision>
  <cp:lastPrinted>2018-01-24T09:18:00Z</cp:lastPrinted>
  <dcterms:created xsi:type="dcterms:W3CDTF">2020-02-24T09:24:00Z</dcterms:created>
  <dcterms:modified xsi:type="dcterms:W3CDTF">2020-02-24T09:24:00Z</dcterms:modified>
</cp:coreProperties>
</file>